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62" w:rsidRDefault="00882762" w:rsidP="005B4C27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97117" cy="676198"/>
            <wp:effectExtent l="0" t="0" r="0" b="0"/>
            <wp:docPr id="7" name="Immagine 7" descr="logo ferr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ferrar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6" cy="6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833" cy="602056"/>
            <wp:effectExtent l="19050" t="0" r="0" b="0"/>
            <wp:docPr id="3" name="Immagine 10" descr="File:Emblem of Ital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Emblem of Italy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4" cy="6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861" cy="431051"/>
            <wp:effectExtent l="0" t="0" r="0" b="0"/>
            <wp:docPr id="6" name="Immagine 1" descr="Logo del certificatore di qualità Cert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el certificatore di qualità Certital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01" cy="4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42" w:rsidRDefault="00C01942" w:rsidP="00882762">
      <w:pPr>
        <w:jc w:val="center"/>
        <w:rPr>
          <w:rFonts w:ascii="Arial" w:hAnsi="Arial" w:cs="Arial"/>
          <w:sz w:val="24"/>
          <w:szCs w:val="24"/>
        </w:rPr>
      </w:pPr>
    </w:p>
    <w:p w:rsidR="00882762" w:rsidRPr="00C01942" w:rsidRDefault="00882762" w:rsidP="00C0194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01942">
        <w:rPr>
          <w:rFonts w:ascii="Times New Roman" w:hAnsi="Times New Roman" w:cs="Times New Roman"/>
          <w:b/>
        </w:rPr>
        <w:t>ISTITUTO TECNICO AERONAUTICO STATALE</w:t>
      </w:r>
    </w:p>
    <w:p w:rsidR="00882762" w:rsidRPr="00C01942" w:rsidRDefault="00882762" w:rsidP="00C01942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C01942">
        <w:rPr>
          <w:rFonts w:ascii="Times New Roman" w:hAnsi="Times New Roman" w:cs="Times New Roman"/>
          <w:b/>
          <w:i/>
        </w:rPr>
        <w:t>"ARTURO FERRARIN"</w:t>
      </w:r>
    </w:p>
    <w:p w:rsidR="00F828AD" w:rsidRDefault="00BB4E60" w:rsidP="00C01942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</w:t>
      </w:r>
      <w:r w:rsidR="00882762" w:rsidRPr="00C01942">
        <w:rPr>
          <w:rFonts w:ascii="Times New Roman" w:hAnsi="Times New Roman" w:cs="Times New Roman"/>
          <w:b/>
        </w:rPr>
        <w:t>ATANIA</w:t>
      </w:r>
    </w:p>
    <w:p w:rsidR="00BB4E60" w:rsidRPr="00BB4E60" w:rsidRDefault="00BB4E60" w:rsidP="00BB4E60">
      <w:pPr>
        <w:pStyle w:val="Testonormale"/>
        <w:spacing w:line="480" w:lineRule="auto"/>
        <w:rPr>
          <w:rFonts w:ascii="Times New Roman" w:hAnsi="Times New Roman"/>
          <w:b/>
        </w:rPr>
      </w:pPr>
      <w:r w:rsidRPr="00BB4E60">
        <w:rPr>
          <w:rFonts w:ascii="Times New Roman" w:hAnsi="Times New Roman"/>
          <w:b/>
        </w:rPr>
        <w:t>ANNO SCOLASTICO 20</w:t>
      </w:r>
      <w:r>
        <w:rPr>
          <w:rFonts w:ascii="Times New Roman" w:hAnsi="Times New Roman"/>
          <w:b/>
        </w:rPr>
        <w:t>1</w:t>
      </w:r>
      <w:r w:rsidR="00CD2C5A">
        <w:rPr>
          <w:rFonts w:ascii="Times New Roman" w:hAnsi="Times New Roman"/>
          <w:b/>
        </w:rPr>
        <w:t>8</w:t>
      </w:r>
      <w:r w:rsidRPr="00BB4E60">
        <w:rPr>
          <w:rFonts w:ascii="Times New Roman" w:hAnsi="Times New Roman"/>
          <w:b/>
        </w:rPr>
        <w:t>/20</w:t>
      </w:r>
      <w:r>
        <w:rPr>
          <w:rFonts w:ascii="Times New Roman" w:hAnsi="Times New Roman"/>
          <w:b/>
        </w:rPr>
        <w:t>1</w:t>
      </w:r>
      <w:r w:rsidR="00CD2C5A">
        <w:rPr>
          <w:rFonts w:ascii="Times New Roman" w:hAnsi="Times New Roman"/>
          <w:b/>
        </w:rPr>
        <w:t>9</w:t>
      </w:r>
    </w:p>
    <w:p w:rsidR="00BB4E60" w:rsidRDefault="00BB4E60" w:rsidP="00BB4E60">
      <w:pPr>
        <w:pStyle w:val="Testonormale"/>
        <w:spacing w:line="480" w:lineRule="auto"/>
        <w:jc w:val="both"/>
        <w:rPr>
          <w:rFonts w:ascii="Times New Roman" w:hAnsi="Times New Roman"/>
          <w:sz w:val="24"/>
        </w:rPr>
      </w:pPr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PROGRAMMA DI “</w:t>
      </w:r>
      <w:r w:rsidRPr="00BB4E60">
        <w:rPr>
          <w:rFonts w:ascii="Times New Roman" w:hAnsi="Times New Roman"/>
          <w:b/>
          <w:i/>
          <w:sz w:val="24"/>
        </w:rPr>
        <w:t>TECNOLOGIE E TECNICHE DELLA RAPPRESENTAZIONE GRAFICA</w:t>
      </w:r>
      <w:r>
        <w:rPr>
          <w:rFonts w:ascii="Times New Roman" w:hAnsi="Times New Roman"/>
          <w:b/>
          <w:i/>
          <w:sz w:val="24"/>
        </w:rPr>
        <w:t>”</w:t>
      </w:r>
      <w:r>
        <w:rPr>
          <w:rFonts w:ascii="Times New Roman" w:hAnsi="Times New Roman"/>
          <w:b/>
          <w:sz w:val="24"/>
        </w:rPr>
        <w:t xml:space="preserve">della classe 1A  </w:t>
      </w:r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Prof. Salvatore Carlino e Prof. Achille </w:t>
      </w:r>
      <w:proofErr w:type="spellStart"/>
      <w:r>
        <w:rPr>
          <w:rFonts w:ascii="Times New Roman" w:hAnsi="Times New Roman"/>
          <w:i/>
          <w:sz w:val="24"/>
        </w:rPr>
        <w:t>Comis</w:t>
      </w:r>
      <w:proofErr w:type="spellEnd"/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1-MATERIALI, STRUMENTI PER IL DISEGNO E TRACCIAMENTI GRAFICI</w:t>
      </w:r>
    </w:p>
    <w:p w:rsidR="00BB4E60" w:rsidRDefault="00BB4E60" w:rsidP="00BB4E60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mine, matite, e strumenti per cancellare</w:t>
      </w:r>
    </w:p>
    <w:p w:rsidR="00BB4E60" w:rsidRDefault="00BB4E60" w:rsidP="00BB4E60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strumenti per tracciare linee, circonferenze e angoli</w:t>
      </w:r>
    </w:p>
    <w:p w:rsidR="00BB4E60" w:rsidRDefault="00BB4E60" w:rsidP="00BB4E60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squadratura del foglio</w:t>
      </w:r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2-COSTRUZIONI GEOMETRICHE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punti, linee, piani e angoli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costruzioni geometriche di perpendicolari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costruzioni geometriche di parallele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costruzioni geometriche  di angoli e bisettrici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costruzioni geometriche di triangoli e quadrilateri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costruzioni geometriche di poligoni regolari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tangenti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raccordi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curve policentriche chiuse: ovali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curve policentriche chiuse: ovuli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curve policentriche aperte: spirali</w:t>
      </w:r>
    </w:p>
    <w:p w:rsidR="00BB4E60" w:rsidRDefault="00BB4E60" w:rsidP="00BB4E60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curve per punti: ellissi</w:t>
      </w:r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430E42" w:rsidRDefault="00430E42" w:rsidP="00BB4E60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BB4E60" w:rsidRDefault="00BB4E60" w:rsidP="00BB4E60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3-PROIEZIONI ORTOGONALI</w:t>
      </w:r>
    </w:p>
    <w:p w:rsidR="00BB4E60" w:rsidRDefault="00BB4E60" w:rsidP="00BB4E60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principi generali delle proiezioni ortogonali</w:t>
      </w:r>
    </w:p>
    <w:p w:rsidR="00BB4E60" w:rsidRDefault="00BB4E60" w:rsidP="00BB4E60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ortogonali di punti, rette, piani</w:t>
      </w:r>
    </w:p>
    <w:p w:rsidR="00BB4E60" w:rsidRDefault="00BB4E60" w:rsidP="00BB4E60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ortogonali di segmenti</w:t>
      </w:r>
    </w:p>
    <w:p w:rsidR="00BB4E60" w:rsidRDefault="00BB4E60" w:rsidP="00BB4E60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ortogonali di figure geometriche piane</w:t>
      </w:r>
    </w:p>
    <w:p w:rsidR="00BB4E60" w:rsidRDefault="00BB4E60" w:rsidP="00BB4E60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proiezioni ortogonali di figure geometriche </w:t>
      </w:r>
      <w:r w:rsidR="00B86FE1">
        <w:rPr>
          <w:rFonts w:ascii="Times New Roman" w:hAnsi="Times New Roman"/>
          <w:sz w:val="24"/>
        </w:rPr>
        <w:t>solide e sezioni su piani orizzontali</w:t>
      </w:r>
    </w:p>
    <w:p w:rsidR="00BB4E60" w:rsidRDefault="00BB4E60" w:rsidP="00BB4E60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ortogonali di figure geometriche</w:t>
      </w:r>
      <w:r w:rsidR="00B86FE1">
        <w:rPr>
          <w:rFonts w:ascii="Times New Roman" w:hAnsi="Times New Roman"/>
          <w:sz w:val="24"/>
        </w:rPr>
        <w:t xml:space="preserve"> solide e sezioni su piani inclinati</w:t>
      </w:r>
    </w:p>
    <w:p w:rsidR="00B86FE1" w:rsidRDefault="00B86FE1" w:rsidP="00B86FE1">
      <w:pPr>
        <w:pStyle w:val="Testonormale"/>
        <w:spacing w:line="360" w:lineRule="auto"/>
        <w:jc w:val="both"/>
        <w:rPr>
          <w:rFonts w:ascii="Times New Roman" w:hAnsi="Times New Roman"/>
          <w:sz w:val="24"/>
        </w:rPr>
      </w:pPr>
    </w:p>
    <w:p w:rsidR="00B86FE1" w:rsidRDefault="00B86FE1" w:rsidP="00B86FE1">
      <w:pPr>
        <w:pStyle w:val="Nessunaspaziatura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4-</w:t>
      </w:r>
      <w:r w:rsidRPr="00B86FE1">
        <w:rPr>
          <w:rFonts w:ascii="Times New Roman" w:eastAsia="Times New Roman" w:hAnsi="Times New Roman"/>
          <w:b/>
          <w:i/>
          <w:caps/>
          <w:sz w:val="24"/>
          <w:szCs w:val="20"/>
          <w:lang w:eastAsia="it-IT"/>
        </w:rPr>
        <w:t>Disegno automatizzato</w:t>
      </w:r>
      <w:r w:rsidRPr="00B86FE1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2D _ AutoCAD di Autodesk R.20</w:t>
      </w:r>
      <w:r w:rsidR="00A14B03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1</w:t>
      </w:r>
      <w:r w:rsidR="00947476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6</w:t>
      </w:r>
      <w:r w:rsidRPr="00B86FE1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</w:t>
      </w:r>
    </w:p>
    <w:p w:rsidR="00B86FE1" w:rsidRPr="00B86FE1" w:rsidRDefault="00B86FE1" w:rsidP="00B86FE1">
      <w:pPr>
        <w:pStyle w:val="Nessunaspaziatura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>Concetti base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</w:t>
      </w:r>
      <w:r w:rsidRPr="00B86FE1">
        <w:rPr>
          <w:rFonts w:ascii="Times New Roman" w:hAnsi="Times New Roman"/>
          <w:sz w:val="24"/>
        </w:rPr>
        <w:t>odificare la vista del disegno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 w:rsidRPr="00B86FE1">
        <w:rPr>
          <w:rFonts w:ascii="Times New Roman" w:hAnsi="Times New Roman"/>
          <w:sz w:val="24"/>
        </w:rPr>
        <w:t>perazioni fondamentali con il CAD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</w:t>
      </w:r>
      <w:r w:rsidRPr="00B86FE1">
        <w:rPr>
          <w:rFonts w:ascii="Times New Roman" w:hAnsi="Times New Roman"/>
          <w:sz w:val="24"/>
        </w:rPr>
        <w:t>unzioni avanzate del CAD (sintesi)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 xml:space="preserve">introduzione al software AUTOCAD </w:t>
      </w:r>
      <w:r w:rsidR="00DC70FC">
        <w:rPr>
          <w:rFonts w:ascii="Times New Roman" w:hAnsi="Times New Roman"/>
          <w:sz w:val="24"/>
        </w:rPr>
        <w:t xml:space="preserve"> </w:t>
      </w:r>
      <w:proofErr w:type="spellStart"/>
      <w:r w:rsidRPr="00B86FE1">
        <w:rPr>
          <w:rFonts w:ascii="Times New Roman" w:hAnsi="Times New Roman"/>
          <w:sz w:val="24"/>
        </w:rPr>
        <w:t>release</w:t>
      </w:r>
      <w:proofErr w:type="spellEnd"/>
      <w:r w:rsidRPr="00B86FE1">
        <w:rPr>
          <w:rFonts w:ascii="Times New Roman" w:hAnsi="Times New Roman"/>
          <w:sz w:val="24"/>
        </w:rPr>
        <w:t xml:space="preserve"> 20</w:t>
      </w:r>
      <w:r w:rsidR="00DC70FC">
        <w:rPr>
          <w:rFonts w:ascii="Times New Roman" w:hAnsi="Times New Roman"/>
          <w:sz w:val="24"/>
        </w:rPr>
        <w:t>1</w:t>
      </w:r>
      <w:r w:rsidR="00947476">
        <w:rPr>
          <w:rFonts w:ascii="Times New Roman" w:hAnsi="Times New Roman"/>
          <w:sz w:val="24"/>
        </w:rPr>
        <w:t>6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 xml:space="preserve">le unità di misura, in sistema di unità </w:t>
      </w:r>
      <w:proofErr w:type="spellStart"/>
      <w:r w:rsidRPr="00B86FE1">
        <w:rPr>
          <w:rFonts w:ascii="Times New Roman" w:hAnsi="Times New Roman"/>
          <w:sz w:val="24"/>
        </w:rPr>
        <w:t>AutoCad</w:t>
      </w:r>
      <w:proofErr w:type="spellEnd"/>
      <w:r w:rsidRPr="00B86FE1">
        <w:rPr>
          <w:rFonts w:ascii="Times New Roman" w:hAnsi="Times New Roman"/>
          <w:sz w:val="24"/>
        </w:rPr>
        <w:t>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</w:t>
      </w:r>
      <w:r w:rsidRPr="00B86FE1">
        <w:rPr>
          <w:rFonts w:ascii="Times New Roman" w:hAnsi="Times New Roman"/>
          <w:sz w:val="24"/>
        </w:rPr>
        <w:t xml:space="preserve">'interfaccia di </w:t>
      </w:r>
      <w:proofErr w:type="spellStart"/>
      <w:r w:rsidRPr="00B86FE1">
        <w:rPr>
          <w:rFonts w:ascii="Times New Roman" w:hAnsi="Times New Roman"/>
          <w:sz w:val="24"/>
        </w:rPr>
        <w:t>AutoCad</w:t>
      </w:r>
      <w:proofErr w:type="spellEnd"/>
      <w:r w:rsidRPr="00B86FE1">
        <w:rPr>
          <w:rFonts w:ascii="Times New Roman" w:hAnsi="Times New Roman"/>
          <w:sz w:val="24"/>
        </w:rPr>
        <w:t xml:space="preserve"> e finestra principale.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>i sistemi di coordinate utilizzabili: assoluto, relativo e Polare relativa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>apertura e impostazione di un nuovo file di disegno;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>come si salva un file;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>limiti del disegno;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>struttura della finestra principale: barra degli strumenti, icona del sistema di coordinate, riga di comando, barra di stato e area di disegno;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  <w:r w:rsidRPr="00B86FE1">
        <w:rPr>
          <w:rFonts w:ascii="Times New Roman" w:hAnsi="Times New Roman"/>
          <w:sz w:val="24"/>
        </w:rPr>
        <w:t xml:space="preserve">iuti per il disegno: comandi </w:t>
      </w:r>
      <w:proofErr w:type="spellStart"/>
      <w:r w:rsidRPr="00B86FE1">
        <w:rPr>
          <w:rFonts w:ascii="Times New Roman" w:hAnsi="Times New Roman"/>
          <w:sz w:val="24"/>
        </w:rPr>
        <w:t>snap</w:t>
      </w:r>
      <w:proofErr w:type="spellEnd"/>
      <w:r w:rsidRPr="00B86FE1">
        <w:rPr>
          <w:rFonts w:ascii="Times New Roman" w:hAnsi="Times New Roman"/>
          <w:sz w:val="24"/>
        </w:rPr>
        <w:t xml:space="preserve"> (simboli) quadrante, intersezione, perpendicolare,tangente, 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 w:rsidRPr="00B86FE1">
        <w:rPr>
          <w:rFonts w:ascii="Times New Roman" w:hAnsi="Times New Roman"/>
          <w:sz w:val="24"/>
        </w:rPr>
        <w:t>rto e griglia e loro importanza fondamentale;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</w:t>
      </w:r>
      <w:r w:rsidRPr="00B86FE1">
        <w:rPr>
          <w:rFonts w:ascii="Times New Roman" w:hAnsi="Times New Roman"/>
          <w:sz w:val="24"/>
        </w:rPr>
        <w:t>so dei principali comandi di Disegno: Linea, Polilinea, cerchio, arco;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</w:t>
      </w:r>
      <w:r w:rsidRPr="00B86FE1">
        <w:rPr>
          <w:rFonts w:ascii="Times New Roman" w:hAnsi="Times New Roman"/>
          <w:sz w:val="24"/>
        </w:rPr>
        <w:t>so dei principali comandi di Modifica e di ottimizzazione: sposta, ruota, copia, serie (polare e rettangolare), scala, taglia, offset, specchio, cima e raccorda;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</w:t>
      </w:r>
      <w:r w:rsidRPr="00B86FE1">
        <w:rPr>
          <w:rFonts w:ascii="Times New Roman" w:hAnsi="Times New Roman"/>
          <w:sz w:val="24"/>
        </w:rPr>
        <w:t xml:space="preserve">l comando cancella: la selezione diretta, la finestra selezione entità, la finestra interseca; 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</w:t>
      </w:r>
      <w:r w:rsidRPr="00B86FE1">
        <w:rPr>
          <w:rFonts w:ascii="Times New Roman" w:hAnsi="Times New Roman"/>
          <w:sz w:val="24"/>
        </w:rPr>
        <w:t>ome ripristinare gli oggetti cancellati: annulla;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 xml:space="preserve">il concetto di </w:t>
      </w:r>
      <w:proofErr w:type="spellStart"/>
      <w:r w:rsidRPr="00B86FE1">
        <w:rPr>
          <w:rFonts w:ascii="Times New Roman" w:hAnsi="Times New Roman"/>
          <w:sz w:val="24"/>
        </w:rPr>
        <w:t>layer</w:t>
      </w:r>
      <w:proofErr w:type="spellEnd"/>
      <w:r w:rsidRPr="00B86FE1">
        <w:rPr>
          <w:rFonts w:ascii="Times New Roman" w:hAnsi="Times New Roman"/>
          <w:sz w:val="24"/>
        </w:rPr>
        <w:t xml:space="preserve">, struttura di un </w:t>
      </w:r>
      <w:proofErr w:type="spellStart"/>
      <w:r w:rsidRPr="00B86FE1">
        <w:rPr>
          <w:rFonts w:ascii="Times New Roman" w:hAnsi="Times New Roman"/>
          <w:sz w:val="24"/>
        </w:rPr>
        <w:t>layer</w:t>
      </w:r>
      <w:proofErr w:type="spellEnd"/>
      <w:r w:rsidRPr="00B86FE1">
        <w:rPr>
          <w:rFonts w:ascii="Times New Roman" w:hAnsi="Times New Roman"/>
          <w:sz w:val="24"/>
        </w:rPr>
        <w:t>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 xml:space="preserve">creazione di un nuovo </w:t>
      </w:r>
      <w:proofErr w:type="spellStart"/>
      <w:r w:rsidRPr="00B86FE1">
        <w:rPr>
          <w:rFonts w:ascii="Times New Roman" w:hAnsi="Times New Roman"/>
          <w:sz w:val="24"/>
        </w:rPr>
        <w:t>layer</w:t>
      </w:r>
      <w:proofErr w:type="spellEnd"/>
      <w:r w:rsidRPr="00B86FE1">
        <w:rPr>
          <w:rFonts w:ascii="Times New Roman" w:hAnsi="Times New Roman"/>
          <w:sz w:val="24"/>
        </w:rPr>
        <w:t>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 xml:space="preserve">modifica delle proprietà dei </w:t>
      </w:r>
      <w:proofErr w:type="spellStart"/>
      <w:r w:rsidRPr="00B86FE1">
        <w:rPr>
          <w:rFonts w:ascii="Times New Roman" w:hAnsi="Times New Roman"/>
          <w:sz w:val="24"/>
        </w:rPr>
        <w:t>layer</w:t>
      </w:r>
      <w:proofErr w:type="spellEnd"/>
      <w:r w:rsidRPr="00B86FE1">
        <w:rPr>
          <w:rFonts w:ascii="Times New Roman" w:hAnsi="Times New Roman"/>
          <w:sz w:val="24"/>
        </w:rPr>
        <w:t>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 xml:space="preserve">come attivare e disattivare un </w:t>
      </w:r>
      <w:proofErr w:type="spellStart"/>
      <w:r w:rsidRPr="00B86FE1">
        <w:rPr>
          <w:rFonts w:ascii="Times New Roman" w:hAnsi="Times New Roman"/>
          <w:sz w:val="24"/>
        </w:rPr>
        <w:t>layer</w:t>
      </w:r>
      <w:proofErr w:type="spellEnd"/>
      <w:r w:rsidRPr="00B86FE1">
        <w:rPr>
          <w:rFonts w:ascii="Times New Roman" w:hAnsi="Times New Roman"/>
          <w:sz w:val="24"/>
        </w:rPr>
        <w:t>;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86FE1">
        <w:rPr>
          <w:rFonts w:ascii="Times New Roman" w:hAnsi="Times New Roman"/>
          <w:sz w:val="24"/>
        </w:rPr>
        <w:t>scelta del tipo di linea, spessore di linea ed utilizzazione delle opzioni di cambio.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</w:t>
      </w:r>
      <w:r w:rsidRPr="00B86FE1">
        <w:rPr>
          <w:rFonts w:ascii="Times New Roman" w:hAnsi="Times New Roman"/>
          <w:sz w:val="24"/>
        </w:rPr>
        <w:t>estione comandi interroga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g</w:t>
      </w:r>
      <w:r w:rsidRPr="00B86FE1">
        <w:rPr>
          <w:rFonts w:ascii="Times New Roman" w:hAnsi="Times New Roman"/>
          <w:sz w:val="24"/>
        </w:rPr>
        <w:t>estione del testo: riga singola di testo, altezza e rotazione.</w:t>
      </w:r>
    </w:p>
    <w:p w:rsidR="00B86FE1" w:rsidRPr="00B86FE1" w:rsidRDefault="00B86FE1" w:rsidP="00B86FE1">
      <w:pPr>
        <w:pStyle w:val="Testonormale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 w:rsidRPr="00B86FE1">
        <w:rPr>
          <w:rFonts w:ascii="Times New Roman" w:hAnsi="Times New Roman"/>
          <w:sz w:val="24"/>
        </w:rPr>
        <w:t>emplici tavole grafiche eseguite con supporto informatico di organi meccanici, supporti di regolazione, piastre, elaborate con il sistema delle proiezioni ortogonali, da un complessivo in assonometria isometrica e cavaliera.</w:t>
      </w:r>
    </w:p>
    <w:p w:rsidR="00B86FE1" w:rsidRPr="00B86FE1" w:rsidRDefault="00B86FE1" w:rsidP="00B86FE1">
      <w:pPr>
        <w:pStyle w:val="Testonormale"/>
        <w:spacing w:line="360" w:lineRule="auto"/>
        <w:jc w:val="center"/>
        <w:rPr>
          <w:rFonts w:ascii="Times New Roman" w:hAnsi="Times New Roman"/>
          <w:sz w:val="24"/>
        </w:rPr>
      </w:pPr>
    </w:p>
    <w:p w:rsidR="00BB4E60" w:rsidRPr="00B86FE1" w:rsidRDefault="00BB4E60" w:rsidP="00B86FE1">
      <w:pPr>
        <w:pStyle w:val="Testonormale"/>
        <w:spacing w:line="360" w:lineRule="auto"/>
        <w:jc w:val="both"/>
        <w:rPr>
          <w:rFonts w:ascii="Times New Roman" w:hAnsi="Times New Roman"/>
          <w:sz w:val="24"/>
        </w:rPr>
      </w:pPr>
    </w:p>
    <w:p w:rsidR="00430E42" w:rsidRPr="00430E42" w:rsidRDefault="00430E42" w:rsidP="00430E42">
      <w:pPr>
        <w:rPr>
          <w:rFonts w:ascii="Times New Roman" w:hAnsi="Times New Roman" w:cs="Times New Roman"/>
        </w:rPr>
      </w:pPr>
      <w:r w:rsidRPr="00430E42">
        <w:rPr>
          <w:rFonts w:ascii="Times New Roman" w:hAnsi="Times New Roman" w:cs="Times New Roman"/>
        </w:rPr>
        <w:t xml:space="preserve">Catania   </w:t>
      </w:r>
      <w:r w:rsidR="00CD2C5A">
        <w:rPr>
          <w:rFonts w:ascii="Times New Roman" w:hAnsi="Times New Roman" w:cs="Times New Roman"/>
        </w:rPr>
        <w:t>11</w:t>
      </w:r>
      <w:r w:rsidRPr="00430E42">
        <w:rPr>
          <w:rFonts w:ascii="Times New Roman" w:hAnsi="Times New Roman" w:cs="Times New Roman"/>
        </w:rPr>
        <w:t>/06/201</w:t>
      </w:r>
      <w:r w:rsidR="00CD2C5A">
        <w:rPr>
          <w:rFonts w:ascii="Times New Roman" w:hAnsi="Times New Roman" w:cs="Times New Roman"/>
        </w:rPr>
        <w:t>9</w:t>
      </w:r>
    </w:p>
    <w:p w:rsidR="00B34282" w:rsidRPr="00B86FE1" w:rsidRDefault="00B34282" w:rsidP="00B86FE1">
      <w:pPr>
        <w:pStyle w:val="Testonormale"/>
        <w:spacing w:line="360" w:lineRule="auto"/>
        <w:jc w:val="both"/>
        <w:rPr>
          <w:rFonts w:ascii="Times New Roman" w:hAnsi="Times New Roman"/>
          <w:sz w:val="24"/>
        </w:rPr>
      </w:pPr>
    </w:p>
    <w:sectPr w:rsidR="00B34282" w:rsidRPr="00B86FE1" w:rsidSect="00BB4E60">
      <w:pgSz w:w="11906" w:h="16838"/>
      <w:pgMar w:top="993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023CA"/>
    <w:multiLevelType w:val="hybridMultilevel"/>
    <w:tmpl w:val="6B90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F15D0"/>
    <w:multiLevelType w:val="hybridMultilevel"/>
    <w:tmpl w:val="F580BB2A"/>
    <w:lvl w:ilvl="0" w:tplc="6C766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04866"/>
    <w:multiLevelType w:val="hybridMultilevel"/>
    <w:tmpl w:val="70D4E7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913A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03A7FA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71EB270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882762"/>
    <w:rsid w:val="0004518F"/>
    <w:rsid w:val="00081B1D"/>
    <w:rsid w:val="00183B2D"/>
    <w:rsid w:val="002C25F5"/>
    <w:rsid w:val="00355628"/>
    <w:rsid w:val="00360512"/>
    <w:rsid w:val="003928F9"/>
    <w:rsid w:val="00430E42"/>
    <w:rsid w:val="00463F28"/>
    <w:rsid w:val="005B4C27"/>
    <w:rsid w:val="0066322E"/>
    <w:rsid w:val="006F5ADE"/>
    <w:rsid w:val="006F6ECC"/>
    <w:rsid w:val="00882762"/>
    <w:rsid w:val="009151E2"/>
    <w:rsid w:val="00947476"/>
    <w:rsid w:val="00956D3C"/>
    <w:rsid w:val="00A14B03"/>
    <w:rsid w:val="00B34282"/>
    <w:rsid w:val="00B86FE1"/>
    <w:rsid w:val="00BB4E60"/>
    <w:rsid w:val="00C01942"/>
    <w:rsid w:val="00CD2C5A"/>
    <w:rsid w:val="00D60A2F"/>
    <w:rsid w:val="00DC70FC"/>
    <w:rsid w:val="00F0795D"/>
    <w:rsid w:val="00F76B14"/>
    <w:rsid w:val="00F828AD"/>
    <w:rsid w:val="00FF6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69C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BB4E6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BB4E60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B86FE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BB4E6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BB4E60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B86FE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Utente</cp:lastModifiedBy>
  <cp:revision>2</cp:revision>
  <dcterms:created xsi:type="dcterms:W3CDTF">2019-06-05T07:17:00Z</dcterms:created>
  <dcterms:modified xsi:type="dcterms:W3CDTF">2019-06-05T07:17:00Z</dcterms:modified>
</cp:coreProperties>
</file>