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41" w:rsidRPr="00336787" w:rsidRDefault="00616A41" w:rsidP="00616A41">
      <w:pPr>
        <w:jc w:val="center"/>
        <w:rPr>
          <w:rFonts w:ascii="Verdana" w:hAnsi="Verdana"/>
          <w:b/>
          <w:sz w:val="22"/>
        </w:rPr>
      </w:pPr>
    </w:p>
    <w:p w:rsidR="00616A41" w:rsidRPr="00336787" w:rsidRDefault="00616A41" w:rsidP="00616A41">
      <w:pPr>
        <w:pStyle w:val="Titolo1"/>
        <w:rPr>
          <w:rFonts w:ascii="Verdana" w:hAnsi="Verdana"/>
        </w:rPr>
      </w:pPr>
      <w:r w:rsidRPr="00336787">
        <w:rPr>
          <w:rFonts w:ascii="Verdana" w:hAnsi="Verdana"/>
        </w:rPr>
        <w:t xml:space="preserve">Anno scolastico </w:t>
      </w:r>
      <w:r w:rsidR="003C78E1">
        <w:rPr>
          <w:rFonts w:ascii="Verdana" w:hAnsi="Verdana"/>
        </w:rPr>
        <w:t>2021/2022</w:t>
      </w:r>
    </w:p>
    <w:p w:rsidR="00616A41" w:rsidRPr="00336787" w:rsidRDefault="00616A41" w:rsidP="00616A41">
      <w:pPr>
        <w:jc w:val="center"/>
        <w:rPr>
          <w:rFonts w:ascii="Verdana" w:hAnsi="Verdana"/>
          <w:sz w:val="22"/>
        </w:rPr>
      </w:pPr>
    </w:p>
    <w:p w:rsidR="00616A41" w:rsidRPr="00336787" w:rsidRDefault="003C78E1" w:rsidP="00616A41">
      <w:pPr>
        <w:jc w:val="center"/>
        <w:rPr>
          <w:rFonts w:ascii="Verdana" w:hAnsi="Verdana"/>
          <w:b/>
          <w:sz w:val="24"/>
        </w:rPr>
      </w:pPr>
      <w:r>
        <w:rPr>
          <w:rFonts w:ascii="Verdana" w:hAnsi="Verdana"/>
          <w:b/>
          <w:sz w:val="28"/>
        </w:rPr>
        <w:t>Classi</w:t>
      </w:r>
      <w:r w:rsidR="00616A41" w:rsidRPr="00336787">
        <w:rPr>
          <w:rFonts w:ascii="Verdana" w:hAnsi="Verdana"/>
          <w:b/>
          <w:sz w:val="28"/>
        </w:rPr>
        <w:t xml:space="preserve"> </w:t>
      </w:r>
      <w:r>
        <w:rPr>
          <w:rFonts w:ascii="Verdana" w:hAnsi="Verdana"/>
          <w:b/>
          <w:sz w:val="28"/>
        </w:rPr>
        <w:t xml:space="preserve">seconde </w:t>
      </w:r>
    </w:p>
    <w:p w:rsidR="00616A41" w:rsidRPr="00336787" w:rsidRDefault="00616A41" w:rsidP="00616A41">
      <w:pPr>
        <w:jc w:val="center"/>
        <w:rPr>
          <w:rFonts w:ascii="Verdana" w:hAnsi="Verdana"/>
          <w:b/>
          <w:sz w:val="24"/>
        </w:rPr>
      </w:pPr>
    </w:p>
    <w:p w:rsidR="00616A41" w:rsidRPr="00336787" w:rsidRDefault="00616A41" w:rsidP="00616A41">
      <w:pPr>
        <w:jc w:val="center"/>
        <w:rPr>
          <w:rFonts w:ascii="Verdana" w:hAnsi="Verdana"/>
          <w:b/>
          <w:sz w:val="24"/>
        </w:rPr>
      </w:pPr>
    </w:p>
    <w:p w:rsidR="00616A41" w:rsidRPr="00336787" w:rsidRDefault="00616A41" w:rsidP="00616A41">
      <w:pPr>
        <w:jc w:val="center"/>
        <w:rPr>
          <w:rFonts w:ascii="Verdana" w:hAnsi="Verdana"/>
          <w:b/>
          <w:sz w:val="24"/>
        </w:rPr>
      </w:pPr>
    </w:p>
    <w:p w:rsidR="00616A41" w:rsidRPr="00336787" w:rsidRDefault="00616A41" w:rsidP="00616A41">
      <w:pPr>
        <w:pStyle w:val="Titolo2"/>
        <w:pBdr>
          <w:left w:val="single" w:sz="4" w:space="0" w:color="auto"/>
        </w:pBdr>
        <w:ind w:left="567" w:right="566"/>
        <w:rPr>
          <w:rFonts w:ascii="Verdana" w:hAnsi="Verdana"/>
        </w:rPr>
      </w:pPr>
    </w:p>
    <w:p w:rsidR="00616A41" w:rsidRPr="00336787" w:rsidRDefault="00616A41" w:rsidP="00616A41">
      <w:pPr>
        <w:pStyle w:val="Titolo2"/>
        <w:pBdr>
          <w:left w:val="single" w:sz="4" w:space="0" w:color="auto"/>
        </w:pBdr>
        <w:ind w:left="567" w:right="566"/>
        <w:rPr>
          <w:rFonts w:ascii="Verdana" w:hAnsi="Verdana"/>
        </w:rPr>
      </w:pPr>
      <w:r w:rsidRPr="00336787">
        <w:rPr>
          <w:rFonts w:ascii="Verdana" w:hAnsi="Verdana"/>
        </w:rPr>
        <w:t xml:space="preserve">Materia: </w:t>
      </w:r>
      <w:r>
        <w:rPr>
          <w:rFonts w:ascii="Verdana" w:hAnsi="Verdana"/>
        </w:rPr>
        <w:t>Biologia</w:t>
      </w:r>
    </w:p>
    <w:p w:rsidR="00616A41" w:rsidRPr="00336787" w:rsidRDefault="00616A41" w:rsidP="00616A41">
      <w:pPr>
        <w:pBdr>
          <w:top w:val="single" w:sz="4" w:space="1" w:color="auto"/>
          <w:left w:val="single" w:sz="4" w:space="0" w:color="auto"/>
          <w:bottom w:val="single" w:sz="4" w:space="1" w:color="auto"/>
          <w:right w:val="single" w:sz="4" w:space="4" w:color="auto"/>
        </w:pBdr>
        <w:ind w:left="567" w:right="566"/>
        <w:jc w:val="center"/>
        <w:rPr>
          <w:rFonts w:ascii="Verdana" w:hAnsi="Verdana"/>
          <w:b/>
          <w:sz w:val="24"/>
        </w:rPr>
      </w:pPr>
    </w:p>
    <w:p w:rsidR="00616A41" w:rsidRPr="00336787" w:rsidRDefault="00616A41" w:rsidP="00616A41">
      <w:pPr>
        <w:pStyle w:val="Titolo3"/>
        <w:pBdr>
          <w:left w:val="single" w:sz="4" w:space="0" w:color="auto"/>
        </w:pBdr>
        <w:ind w:left="567" w:right="566"/>
        <w:rPr>
          <w:rFonts w:ascii="Verdana" w:hAnsi="Verdana"/>
        </w:rPr>
      </w:pPr>
      <w:r w:rsidRPr="00336787">
        <w:rPr>
          <w:rFonts w:ascii="Verdana" w:hAnsi="Verdana"/>
        </w:rPr>
        <w:t>Programmazione dei moduli didattici</w:t>
      </w:r>
    </w:p>
    <w:p w:rsidR="00616A41" w:rsidRPr="00336787" w:rsidRDefault="00616A41" w:rsidP="00616A41">
      <w:pPr>
        <w:pBdr>
          <w:top w:val="single" w:sz="4" w:space="1" w:color="auto"/>
          <w:left w:val="single" w:sz="4" w:space="0" w:color="auto"/>
          <w:bottom w:val="single" w:sz="4" w:space="1" w:color="auto"/>
          <w:right w:val="single" w:sz="4" w:space="4" w:color="auto"/>
        </w:pBdr>
        <w:ind w:left="567" w:right="566"/>
        <w:jc w:val="center"/>
        <w:rPr>
          <w:rFonts w:ascii="Verdana" w:hAnsi="Verdana"/>
          <w:b/>
          <w:sz w:val="24"/>
        </w:rPr>
      </w:pPr>
    </w:p>
    <w:p w:rsidR="00616A41" w:rsidRPr="00336787" w:rsidRDefault="00616A41" w:rsidP="00616A41">
      <w:pPr>
        <w:rPr>
          <w:rFonts w:ascii="Verdana" w:hAnsi="Verdana"/>
          <w:sz w:val="22"/>
        </w:rPr>
      </w:pPr>
    </w:p>
    <w:p w:rsidR="00616A41" w:rsidRPr="00336787" w:rsidRDefault="00616A41" w:rsidP="00616A41">
      <w:pPr>
        <w:rPr>
          <w:rFonts w:ascii="Verdana" w:hAnsi="Verdana"/>
          <w:sz w:val="22"/>
        </w:rPr>
      </w:pPr>
    </w:p>
    <w:p w:rsidR="00616A41" w:rsidRPr="00336787" w:rsidRDefault="00616A41" w:rsidP="00616A41">
      <w:pPr>
        <w:rPr>
          <w:rFonts w:ascii="Verdana" w:hAnsi="Verdana"/>
          <w:sz w:val="22"/>
        </w:rPr>
      </w:pPr>
    </w:p>
    <w:p w:rsidR="00616A41" w:rsidRPr="00336787" w:rsidRDefault="00616A41" w:rsidP="00616A41">
      <w:pPr>
        <w:rPr>
          <w:rFonts w:ascii="Verdana" w:hAnsi="Verdana"/>
          <w:sz w:val="22"/>
        </w:rPr>
      </w:pPr>
    </w:p>
    <w:p w:rsidR="00616A41" w:rsidRPr="003C78E1" w:rsidRDefault="003C78E1" w:rsidP="003C78E1">
      <w:pPr>
        <w:jc w:val="center"/>
        <w:rPr>
          <w:rFonts w:ascii="Verdana" w:hAnsi="Verdana"/>
          <w:b/>
          <w:sz w:val="28"/>
        </w:rPr>
      </w:pPr>
      <w:r w:rsidRPr="003C78E1">
        <w:rPr>
          <w:rFonts w:ascii="Verdana" w:hAnsi="Verdana"/>
          <w:b/>
          <w:sz w:val="28"/>
        </w:rPr>
        <w:t>Dipartimento Scienze</w:t>
      </w:r>
    </w:p>
    <w:p w:rsidR="00616A41" w:rsidRPr="00336787" w:rsidRDefault="00616A41" w:rsidP="00616A41">
      <w:pPr>
        <w:rPr>
          <w:rFonts w:ascii="Verdana" w:hAnsi="Verdana"/>
        </w:rPr>
      </w:pPr>
    </w:p>
    <w:p w:rsidR="00616A41" w:rsidRPr="00336787" w:rsidRDefault="00616A41" w:rsidP="00616A41">
      <w:pPr>
        <w:rPr>
          <w:rFonts w:ascii="Verdana" w:hAnsi="Verdana"/>
        </w:rPr>
      </w:pPr>
    </w:p>
    <w:p w:rsidR="00616A41" w:rsidRPr="00336787" w:rsidRDefault="00616A41" w:rsidP="00616A41">
      <w:pPr>
        <w:rPr>
          <w:rFonts w:ascii="Verdana" w:hAnsi="Verdana"/>
        </w:rPr>
      </w:pPr>
    </w:p>
    <w:p w:rsidR="00616A41" w:rsidRPr="00336787" w:rsidRDefault="00616A41" w:rsidP="00616A41">
      <w:pPr>
        <w:rPr>
          <w:rFonts w:ascii="Verdana" w:hAnsi="Verdana"/>
        </w:rPr>
      </w:pPr>
    </w:p>
    <w:p w:rsidR="00616A41" w:rsidRPr="00336787" w:rsidRDefault="00616A41" w:rsidP="00616A41">
      <w:pPr>
        <w:rPr>
          <w:rFonts w:ascii="Verdana" w:hAnsi="Verdana"/>
        </w:rPr>
      </w:pPr>
    </w:p>
    <w:p w:rsidR="00616A41" w:rsidRPr="00336787" w:rsidRDefault="00616A41" w:rsidP="00616A41">
      <w:pPr>
        <w:pStyle w:val="Titolo8"/>
        <w:ind w:firstLine="0"/>
        <w:rPr>
          <w:rFonts w:ascii="Verdana" w:hAnsi="Verdana"/>
          <w:b w:val="0"/>
          <w:sz w:val="22"/>
          <w:szCs w:val="22"/>
          <w:u w:val="none"/>
        </w:rPr>
      </w:pPr>
      <w:r w:rsidRPr="00336787">
        <w:rPr>
          <w:rFonts w:ascii="Verdana" w:hAnsi="Verdana"/>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747"/>
      </w:tblGrid>
      <w:tr w:rsidR="00616A41" w:rsidRPr="00D52627" w:rsidTr="006770F8">
        <w:trPr>
          <w:jc w:val="center"/>
        </w:trPr>
        <w:tc>
          <w:tcPr>
            <w:tcW w:w="9747" w:type="dxa"/>
          </w:tcPr>
          <w:p w:rsidR="00616A41" w:rsidRPr="00D52627" w:rsidRDefault="00616A41" w:rsidP="006770F8">
            <w:pPr>
              <w:pStyle w:val="Titolo8"/>
              <w:ind w:firstLine="0"/>
              <w:jc w:val="center"/>
              <w:rPr>
                <w:rFonts w:ascii="Verdana" w:hAnsi="Verdana"/>
                <w:b w:val="0"/>
                <w:bCs/>
                <w:sz w:val="20"/>
                <w:u w:val="none"/>
              </w:rPr>
            </w:pPr>
            <w:r w:rsidRPr="00D52627">
              <w:rPr>
                <w:rFonts w:ascii="Verdana" w:hAnsi="Verdana"/>
                <w:sz w:val="20"/>
              </w:rPr>
              <w:lastRenderedPageBreak/>
              <w:t>Situazione di partenza</w:t>
            </w:r>
          </w:p>
          <w:p w:rsidR="00616A41" w:rsidRPr="00D52627" w:rsidRDefault="00616A41" w:rsidP="006770F8">
            <w:pPr>
              <w:pStyle w:val="Titolo8"/>
              <w:rPr>
                <w:rFonts w:ascii="Verdana" w:hAnsi="Verdana"/>
                <w:b w:val="0"/>
                <w:sz w:val="20"/>
                <w:u w:val="none"/>
              </w:rPr>
            </w:pPr>
          </w:p>
          <w:p w:rsidR="001D5360" w:rsidRDefault="001D5360" w:rsidP="001D5360">
            <w:pPr>
              <w:tabs>
                <w:tab w:val="left" w:pos="9531"/>
              </w:tabs>
              <w:autoSpaceDE w:val="0"/>
              <w:autoSpaceDN w:val="0"/>
              <w:adjustRightInd w:val="0"/>
              <w:rPr>
                <w:rFonts w:ascii="Verdana" w:hAnsi="Verdana"/>
              </w:rPr>
            </w:pPr>
            <w:r>
              <w:rPr>
                <w:rFonts w:ascii="Verdana" w:hAnsi="Verdana"/>
              </w:rPr>
              <w:t xml:space="preserve">I livelli di partenza saranno  </w:t>
            </w:r>
            <w:r w:rsidRPr="00F1735C">
              <w:rPr>
                <w:rFonts w:ascii="Verdana" w:hAnsi="Verdana"/>
              </w:rPr>
              <w:t xml:space="preserve"> rilevati attraverso l’osservazione sistematica di discussioni sia di gruppo che individuali e attraverso</w:t>
            </w:r>
            <w:r>
              <w:rPr>
                <w:rFonts w:ascii="Verdana" w:hAnsi="Verdana"/>
              </w:rPr>
              <w:t xml:space="preserve"> un test di ingresso in collaborazione con le discipline scienze integrate (chimica) e TTRG.  </w:t>
            </w:r>
            <w:r w:rsidRPr="00F1735C">
              <w:rPr>
                <w:rFonts w:ascii="Verdana" w:hAnsi="Verdana"/>
              </w:rPr>
              <w:t xml:space="preserve"> </w:t>
            </w:r>
          </w:p>
          <w:p w:rsidR="001D5360" w:rsidRDefault="001D5360" w:rsidP="001D5360">
            <w:pPr>
              <w:tabs>
                <w:tab w:val="left" w:pos="9531"/>
              </w:tabs>
              <w:autoSpaceDE w:val="0"/>
              <w:autoSpaceDN w:val="0"/>
              <w:adjustRightInd w:val="0"/>
              <w:rPr>
                <w:rFonts w:ascii="Verdana" w:hAnsi="Verdana"/>
              </w:rPr>
            </w:pPr>
            <w:r>
              <w:rPr>
                <w:rFonts w:ascii="Verdana" w:hAnsi="Verdana"/>
              </w:rPr>
              <w:t>Si valuterà:</w:t>
            </w:r>
          </w:p>
          <w:p w:rsidR="001D5360" w:rsidRPr="00045688" w:rsidRDefault="001D5360" w:rsidP="001D5360">
            <w:pPr>
              <w:pStyle w:val="Paragrafoelenco"/>
              <w:numPr>
                <w:ilvl w:val="0"/>
                <w:numId w:val="20"/>
              </w:numPr>
              <w:tabs>
                <w:tab w:val="left" w:pos="9531"/>
              </w:tabs>
              <w:autoSpaceDE w:val="0"/>
              <w:autoSpaceDN w:val="0"/>
              <w:adjustRightInd w:val="0"/>
              <w:rPr>
                <w:rFonts w:ascii="Verdana" w:hAnsi="Verdana"/>
              </w:rPr>
            </w:pPr>
            <w:r w:rsidRPr="00045688">
              <w:rPr>
                <w:rFonts w:ascii="Verdana" w:hAnsi="Verdana"/>
              </w:rPr>
              <w:t>la capacità di esprimersi correttamente</w:t>
            </w:r>
          </w:p>
          <w:p w:rsidR="001D5360" w:rsidRPr="00045688" w:rsidRDefault="001D5360" w:rsidP="001D5360">
            <w:pPr>
              <w:pStyle w:val="Paragrafoelenco"/>
              <w:numPr>
                <w:ilvl w:val="0"/>
                <w:numId w:val="20"/>
              </w:numPr>
              <w:tabs>
                <w:tab w:val="left" w:pos="9531"/>
              </w:tabs>
              <w:autoSpaceDE w:val="0"/>
              <w:autoSpaceDN w:val="0"/>
              <w:adjustRightInd w:val="0"/>
              <w:rPr>
                <w:rFonts w:ascii="Verdana" w:hAnsi="Verdana"/>
              </w:rPr>
            </w:pPr>
            <w:r w:rsidRPr="00045688">
              <w:rPr>
                <w:rFonts w:ascii="Verdana" w:hAnsi="Verdana"/>
              </w:rPr>
              <w:t>capacità di leggere e comprendere il testo</w:t>
            </w:r>
          </w:p>
          <w:p w:rsidR="001D5360" w:rsidRPr="00045688" w:rsidRDefault="001D5360" w:rsidP="001D5360">
            <w:pPr>
              <w:pStyle w:val="Paragrafoelenco"/>
              <w:numPr>
                <w:ilvl w:val="0"/>
                <w:numId w:val="20"/>
              </w:numPr>
              <w:tabs>
                <w:tab w:val="left" w:pos="9531"/>
              </w:tabs>
              <w:autoSpaceDE w:val="0"/>
              <w:autoSpaceDN w:val="0"/>
              <w:adjustRightInd w:val="0"/>
              <w:rPr>
                <w:rFonts w:ascii="Verdana" w:hAnsi="Verdana"/>
              </w:rPr>
            </w:pPr>
            <w:r w:rsidRPr="00045688">
              <w:rPr>
                <w:rFonts w:ascii="Verdana" w:hAnsi="Verdana"/>
              </w:rPr>
              <w:t>capacità di usare strumenti didattici</w:t>
            </w:r>
          </w:p>
          <w:p w:rsidR="00616A41" w:rsidRPr="00D52627" w:rsidRDefault="00616A41" w:rsidP="001D5360">
            <w:pPr>
              <w:tabs>
                <w:tab w:val="left" w:pos="9303"/>
                <w:tab w:val="left" w:pos="9356"/>
              </w:tabs>
              <w:autoSpaceDE w:val="0"/>
              <w:autoSpaceDN w:val="0"/>
              <w:adjustRightInd w:val="0"/>
              <w:rPr>
                <w:rFonts w:ascii="Verdana" w:hAnsi="Verdana"/>
              </w:rPr>
            </w:pPr>
          </w:p>
        </w:tc>
      </w:tr>
    </w:tbl>
    <w:p w:rsidR="00616A41" w:rsidRDefault="00616A41" w:rsidP="00616A41">
      <w:pPr>
        <w:rPr>
          <w:rFonts w:ascii="Verdana" w:hAnsi="Verdana"/>
        </w:rPr>
      </w:pPr>
    </w:p>
    <w:p w:rsidR="00616A41" w:rsidRPr="00D52627" w:rsidRDefault="00616A41" w:rsidP="00616A41">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747"/>
      </w:tblGrid>
      <w:tr w:rsidR="00616A41" w:rsidRPr="00D52627" w:rsidTr="006770F8">
        <w:trPr>
          <w:jc w:val="center"/>
        </w:trPr>
        <w:tc>
          <w:tcPr>
            <w:tcW w:w="9747" w:type="dxa"/>
          </w:tcPr>
          <w:p w:rsidR="00616A41" w:rsidRPr="00D52627" w:rsidRDefault="00616A41" w:rsidP="006770F8">
            <w:pPr>
              <w:pStyle w:val="Titolo9"/>
              <w:ind w:hanging="426"/>
              <w:jc w:val="center"/>
              <w:rPr>
                <w:rFonts w:ascii="Verdana" w:hAnsi="Verdana"/>
                <w:sz w:val="20"/>
              </w:rPr>
            </w:pPr>
            <w:r w:rsidRPr="00D52627">
              <w:rPr>
                <w:rFonts w:ascii="Verdana" w:hAnsi="Verdana"/>
                <w:sz w:val="20"/>
              </w:rPr>
              <w:t>Metodologia e strumenti</w:t>
            </w:r>
          </w:p>
          <w:p w:rsidR="00616A41" w:rsidRPr="00D52627" w:rsidRDefault="00616A41" w:rsidP="006770F8">
            <w:pPr>
              <w:ind w:firstLine="373"/>
              <w:rPr>
                <w:rFonts w:ascii="Verdana" w:hAnsi="Verdana"/>
              </w:rPr>
            </w:pPr>
          </w:p>
          <w:p w:rsidR="00616A41" w:rsidRPr="00D52627" w:rsidRDefault="00616A41" w:rsidP="006770F8">
            <w:pPr>
              <w:rPr>
                <w:rFonts w:ascii="Verdana" w:hAnsi="Verdana"/>
              </w:rPr>
            </w:pPr>
            <w:r w:rsidRPr="00D52627">
              <w:rPr>
                <w:rFonts w:ascii="Verdana" w:hAnsi="Verdana"/>
                <w:color w:val="000000"/>
              </w:rPr>
              <w:t xml:space="preserve">Affinché l’insegnamento sia condotto in maniera motivante e coinvolgente gli </w:t>
            </w:r>
            <w:r w:rsidRPr="00D52627">
              <w:rPr>
                <w:rFonts w:ascii="Verdana" w:hAnsi="Verdana"/>
              </w:rPr>
              <w:t>studenti saranno guidati a osservare i fenomeni biologici direttamente sul territorio.</w:t>
            </w:r>
            <w:r w:rsidRPr="00D52627">
              <w:rPr>
                <w:rFonts w:ascii="Verdana" w:hAnsi="Verdana"/>
              </w:rPr>
              <w:br/>
            </w:r>
            <w:r w:rsidRPr="00D52627">
              <w:rPr>
                <w:rFonts w:ascii="Verdana" w:hAnsi="Verdana"/>
                <w:color w:val="000000"/>
              </w:rPr>
              <w:t xml:space="preserve">Nella scelta degli argomenti, pertanto, si darà più spazio a quelli che stimolano maggiormente la curiosità e l’interesse degli allievi.   Si utilizzeranno quando possibili lezioni di laboratorio, </w:t>
            </w:r>
            <w:r w:rsidRPr="00D52627">
              <w:rPr>
                <w:rFonts w:ascii="Verdana" w:hAnsi="Verdana"/>
                <w:i/>
                <w:iCs/>
              </w:rPr>
              <w:t xml:space="preserve"> DVD-ROM,   </w:t>
            </w:r>
            <w:r w:rsidRPr="00D52627">
              <w:rPr>
                <w:rFonts w:ascii="Verdana" w:hAnsi="Verdana"/>
                <w:iCs/>
              </w:rPr>
              <w:t>a</w:t>
            </w:r>
            <w:r w:rsidRPr="00D52627">
              <w:rPr>
                <w:rFonts w:ascii="Verdana" w:hAnsi="Verdana"/>
              </w:rPr>
              <w:t>nimazioni,  powerpoint, pagine per il recupero, schemi e mappe concettuali.</w:t>
            </w:r>
          </w:p>
        </w:tc>
      </w:tr>
    </w:tbl>
    <w:p w:rsidR="00616A41" w:rsidRDefault="00616A41" w:rsidP="00616A41">
      <w:pPr>
        <w:rPr>
          <w:rFonts w:ascii="Verdana" w:hAnsi="Verdana"/>
        </w:rPr>
      </w:pPr>
    </w:p>
    <w:p w:rsidR="00616A41" w:rsidRPr="00D52627" w:rsidRDefault="00616A41" w:rsidP="00616A41">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747"/>
      </w:tblGrid>
      <w:tr w:rsidR="00616A41" w:rsidRPr="00D52627" w:rsidTr="006770F8">
        <w:trPr>
          <w:jc w:val="center"/>
        </w:trPr>
        <w:tc>
          <w:tcPr>
            <w:tcW w:w="9747" w:type="dxa"/>
          </w:tcPr>
          <w:p w:rsidR="00616A41" w:rsidRPr="00D52627" w:rsidRDefault="00616A41" w:rsidP="006770F8">
            <w:pPr>
              <w:pStyle w:val="Titolo9"/>
              <w:ind w:left="0"/>
              <w:jc w:val="center"/>
              <w:rPr>
                <w:rFonts w:ascii="Verdana" w:hAnsi="Verdana"/>
                <w:sz w:val="20"/>
              </w:rPr>
            </w:pPr>
            <w:r w:rsidRPr="00D52627">
              <w:rPr>
                <w:rFonts w:ascii="Verdana" w:hAnsi="Verdana"/>
                <w:sz w:val="20"/>
              </w:rPr>
              <w:t>Collegamenti interdisciplinari</w:t>
            </w:r>
          </w:p>
          <w:p w:rsidR="00616A41" w:rsidRPr="00D52627" w:rsidRDefault="00616A41" w:rsidP="006770F8">
            <w:pPr>
              <w:rPr>
                <w:rFonts w:ascii="Verdana" w:hAnsi="Verdana"/>
              </w:rPr>
            </w:pPr>
          </w:p>
          <w:p w:rsidR="00616A41" w:rsidRDefault="00616A41" w:rsidP="006770F8">
            <w:pPr>
              <w:rPr>
                <w:rFonts w:ascii="Verdana" w:hAnsi="Verdana" w:cs="Arial"/>
              </w:rPr>
            </w:pPr>
            <w:r w:rsidRPr="00D52627">
              <w:rPr>
                <w:rFonts w:ascii="Verdana" w:hAnsi="Verdana"/>
                <w:color w:val="000000"/>
              </w:rPr>
              <w:t xml:space="preserve">Continui collegamenti con gli argomenti scientifici di maggior attualità, educazione alla salute,  prevenzione e </w:t>
            </w:r>
            <w:r w:rsidRPr="00D52627">
              <w:rPr>
                <w:rFonts w:ascii="Verdana" w:hAnsi="Verdana"/>
              </w:rPr>
              <w:t>bioetica. Si forniranno gli strumenti per tracciare le linee essenziali di un modello di sviluppo sostenibile</w:t>
            </w:r>
            <w:r w:rsidRPr="00D52627">
              <w:rPr>
                <w:rFonts w:ascii="Verdana" w:hAnsi="Verdana" w:cs="Arial"/>
              </w:rPr>
              <w:t>.</w:t>
            </w:r>
          </w:p>
          <w:p w:rsidR="001D5360" w:rsidRDefault="001D5360" w:rsidP="006770F8">
            <w:pPr>
              <w:rPr>
                <w:rFonts w:ascii="Verdana" w:hAnsi="Verdana" w:cs="Arial"/>
              </w:rPr>
            </w:pPr>
          </w:p>
          <w:p w:rsidR="001D5360" w:rsidRDefault="001D5360" w:rsidP="001D5360">
            <w:pPr>
              <w:rPr>
                <w:rFonts w:ascii="Verdana" w:hAnsi="Verdana"/>
                <w:b/>
                <w:i/>
                <w:color w:val="000000"/>
              </w:rPr>
            </w:pPr>
            <w:r w:rsidRPr="001D5360">
              <w:rPr>
                <w:rFonts w:ascii="Verdana" w:hAnsi="Verdana"/>
                <w:b/>
                <w:i/>
                <w:color w:val="000000"/>
              </w:rPr>
              <w:t>La  disciplina geografia concorre al raggiungimento degli obiettivi  da perseguire in educazione civica così come deliberato dal Collegio docenti</w:t>
            </w:r>
          </w:p>
          <w:p w:rsidR="00D91B55" w:rsidRDefault="00D91B55" w:rsidP="001D5360">
            <w:pPr>
              <w:rPr>
                <w:rFonts w:ascii="Verdana" w:hAnsi="Verdana"/>
                <w:b/>
                <w:i/>
                <w:color w:val="000000"/>
              </w:rPr>
            </w:pPr>
          </w:p>
          <w:p w:rsidR="00D91B55" w:rsidRPr="00D91B55" w:rsidRDefault="00D91B55" w:rsidP="00D91B55">
            <w:pPr>
              <w:rPr>
                <w:sz w:val="24"/>
              </w:rPr>
            </w:pPr>
            <w:r w:rsidRPr="00D91B55">
              <w:rPr>
                <w:sz w:val="24"/>
              </w:rPr>
              <w:t>Si affronteranno  argomenti relativi  alla Costituzione italiana, la cittadinanza e la salvaguardia dell’ambiente.</w:t>
            </w:r>
          </w:p>
          <w:p w:rsidR="00D91B55" w:rsidRPr="00D91B55" w:rsidRDefault="00D91B55" w:rsidP="00D91B55">
            <w:pPr>
              <w:rPr>
                <w:sz w:val="24"/>
              </w:rPr>
            </w:pPr>
            <w:r w:rsidRPr="00D91B55">
              <w:rPr>
                <w:sz w:val="24"/>
              </w:rPr>
              <w:t xml:space="preserve"> L’educazione civica concorre all’acquisizione di strumenti e competenze per  essere  cittadini responsabili ed  artefici di uno sviluppo sostenibile .</w:t>
            </w:r>
          </w:p>
          <w:p w:rsidR="00D91B55" w:rsidRPr="00D91B55" w:rsidRDefault="00D91B55" w:rsidP="00D91B55">
            <w:pPr>
              <w:rPr>
                <w:sz w:val="24"/>
              </w:rPr>
            </w:pPr>
            <w:r w:rsidRPr="00D91B55">
              <w:rPr>
                <w:sz w:val="24"/>
              </w:rPr>
              <w:t>I contenuti del libro di testo saranno integrati con brani dedicati alla ed. civica ed ambientale ,le competenze degli  studenti saranno sviluppate attraverso progetti trasversali,come deliberato dal collegio dei docenti.</w:t>
            </w:r>
          </w:p>
          <w:p w:rsidR="00D91B55" w:rsidRPr="00D91B55" w:rsidRDefault="00D91B55" w:rsidP="00D91B55">
            <w:pPr>
              <w:rPr>
                <w:sz w:val="24"/>
              </w:rPr>
            </w:pPr>
          </w:p>
          <w:p w:rsidR="00D91B55" w:rsidRPr="001D5360" w:rsidRDefault="00D91B55" w:rsidP="001D5360">
            <w:pPr>
              <w:rPr>
                <w:rFonts w:ascii="Verdana" w:hAnsi="Verdana" w:cs="Arial"/>
                <w:b/>
              </w:rPr>
            </w:pPr>
          </w:p>
          <w:p w:rsidR="001D5360" w:rsidRPr="00D52627" w:rsidRDefault="001D5360" w:rsidP="006770F8">
            <w:pPr>
              <w:rPr>
                <w:rFonts w:ascii="Verdana" w:hAnsi="Verdana"/>
              </w:rPr>
            </w:pPr>
          </w:p>
        </w:tc>
      </w:tr>
    </w:tbl>
    <w:p w:rsidR="00616A41" w:rsidRDefault="00616A41" w:rsidP="00616A41">
      <w:pPr>
        <w:rPr>
          <w:rFonts w:ascii="Verdana" w:hAnsi="Verdana"/>
        </w:rPr>
      </w:pPr>
    </w:p>
    <w:p w:rsidR="00616A41" w:rsidRPr="00D52627" w:rsidRDefault="00616A41" w:rsidP="00616A41">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747"/>
      </w:tblGrid>
      <w:tr w:rsidR="00616A41" w:rsidRPr="00D52627" w:rsidTr="006770F8">
        <w:trPr>
          <w:jc w:val="center"/>
        </w:trPr>
        <w:tc>
          <w:tcPr>
            <w:tcW w:w="9747" w:type="dxa"/>
          </w:tcPr>
          <w:p w:rsidR="00616A41" w:rsidRPr="00D52627" w:rsidRDefault="00616A41" w:rsidP="006770F8">
            <w:pPr>
              <w:pStyle w:val="Titolo8"/>
              <w:ind w:firstLine="0"/>
              <w:jc w:val="center"/>
              <w:rPr>
                <w:rFonts w:ascii="Verdana" w:hAnsi="Verdana"/>
                <w:sz w:val="20"/>
              </w:rPr>
            </w:pPr>
            <w:r w:rsidRPr="00D52627">
              <w:rPr>
                <w:rFonts w:ascii="Verdana" w:hAnsi="Verdana"/>
                <w:sz w:val="20"/>
              </w:rPr>
              <w:t>Interventi di recupero</w:t>
            </w:r>
          </w:p>
          <w:p w:rsidR="00616A41" w:rsidRPr="00D52627" w:rsidRDefault="00616A41" w:rsidP="006770F8">
            <w:pPr>
              <w:rPr>
                <w:rFonts w:ascii="Verdana" w:hAnsi="Verdana"/>
              </w:rPr>
            </w:pPr>
          </w:p>
          <w:p w:rsidR="00616A41" w:rsidRPr="00D52627" w:rsidRDefault="00616A41" w:rsidP="006770F8">
            <w:pPr>
              <w:rPr>
                <w:rFonts w:ascii="Verdana" w:hAnsi="Verdana"/>
                <w:color w:val="000000"/>
              </w:rPr>
            </w:pPr>
            <w:r w:rsidRPr="00D52627">
              <w:rPr>
                <w:rFonts w:ascii="Verdana" w:hAnsi="Verdana"/>
                <w:color w:val="000000"/>
              </w:rPr>
              <w:t xml:space="preserve">La programmazione annuale, tendente al recupero in itinere, si propone di sostenere e rafforzare l'interesse verso la materia a tal fine, oltre alle lezioni frontali e a quelle partecipate saranno utili esercizi di comprensione e interpretazione del testo nonché lettura e commento di opuscoli scientifici. </w:t>
            </w:r>
          </w:p>
          <w:p w:rsidR="00616A41" w:rsidRPr="00D52627" w:rsidRDefault="00616A41" w:rsidP="006770F8">
            <w:pPr>
              <w:rPr>
                <w:rFonts w:ascii="Verdana" w:hAnsi="Verdana"/>
              </w:rPr>
            </w:pPr>
            <w:r w:rsidRPr="00D52627">
              <w:rPr>
                <w:rFonts w:ascii="Verdana" w:hAnsi="Verdana"/>
                <w:color w:val="000000"/>
              </w:rPr>
              <w:t xml:space="preserve">Se </w:t>
            </w:r>
            <w:r w:rsidRPr="00D52627">
              <w:rPr>
                <w:rFonts w:ascii="Verdana" w:hAnsi="Verdana"/>
              </w:rPr>
              <w:t>necessario si effettuerà la pausa</w:t>
            </w:r>
            <w:r w:rsidRPr="00D52627">
              <w:rPr>
                <w:rFonts w:ascii="Verdana" w:hAnsi="Verdana"/>
                <w:color w:val="000000"/>
              </w:rPr>
              <w:t xml:space="preserve"> </w:t>
            </w:r>
            <w:r w:rsidRPr="00D52627">
              <w:rPr>
                <w:rFonts w:ascii="Verdana" w:hAnsi="Verdana"/>
              </w:rPr>
              <w:t>didattica</w:t>
            </w:r>
            <w:r w:rsidRPr="00D52627">
              <w:rPr>
                <w:rFonts w:ascii="Verdana" w:hAnsi="Verdana"/>
                <w:color w:val="000000"/>
              </w:rPr>
              <w:t xml:space="preserve"> e lo sportello in orario extracurricolare.</w:t>
            </w:r>
          </w:p>
        </w:tc>
      </w:tr>
    </w:tbl>
    <w:p w:rsidR="00616A41" w:rsidRDefault="00616A41" w:rsidP="00616A41">
      <w:pPr>
        <w:rPr>
          <w:rFonts w:ascii="Verdana" w:hAnsi="Verdana"/>
        </w:rPr>
      </w:pPr>
    </w:p>
    <w:p w:rsidR="00616A41" w:rsidRPr="00D52627" w:rsidRDefault="00616A41" w:rsidP="00616A41">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747"/>
      </w:tblGrid>
      <w:tr w:rsidR="00616A41" w:rsidRPr="00D52627" w:rsidTr="006770F8">
        <w:tc>
          <w:tcPr>
            <w:tcW w:w="9747" w:type="dxa"/>
          </w:tcPr>
          <w:p w:rsidR="00616A41" w:rsidRPr="00D52627" w:rsidRDefault="00616A41" w:rsidP="006770F8">
            <w:pPr>
              <w:rPr>
                <w:rFonts w:ascii="Verdana" w:hAnsi="Verdana" w:cs="Arial"/>
                <w:b/>
                <w:u w:val="single"/>
              </w:rPr>
            </w:pPr>
            <w:r w:rsidRPr="00D52627">
              <w:rPr>
                <w:rFonts w:ascii="Verdana" w:hAnsi="Verdana"/>
              </w:rPr>
              <w:t xml:space="preserve">                                         </w:t>
            </w:r>
            <w:r>
              <w:rPr>
                <w:rFonts w:ascii="Verdana" w:hAnsi="Verdana"/>
              </w:rPr>
              <w:t xml:space="preserve">           </w:t>
            </w:r>
            <w:r w:rsidRPr="00D52627">
              <w:rPr>
                <w:rFonts w:ascii="Verdana" w:hAnsi="Verdana"/>
              </w:rPr>
              <w:t xml:space="preserve"> </w:t>
            </w:r>
            <w:r w:rsidRPr="00D52627">
              <w:rPr>
                <w:rFonts w:ascii="Verdana" w:hAnsi="Verdana"/>
                <w:b/>
                <w:u w:val="single"/>
              </w:rPr>
              <w:t>Verifica e valutazione</w:t>
            </w:r>
            <w:r w:rsidRPr="00D52627">
              <w:rPr>
                <w:rFonts w:ascii="Verdana" w:hAnsi="Verdana" w:cs="Arial"/>
                <w:b/>
                <w:u w:val="single"/>
              </w:rPr>
              <w:t xml:space="preserve"> </w:t>
            </w:r>
          </w:p>
          <w:p w:rsidR="00616A41" w:rsidRPr="00D52627" w:rsidRDefault="00616A41" w:rsidP="006770F8">
            <w:pPr>
              <w:rPr>
                <w:rFonts w:ascii="Verdana" w:hAnsi="Verdana" w:cs="Arial"/>
                <w:b/>
                <w:u w:val="single"/>
              </w:rPr>
            </w:pPr>
          </w:p>
          <w:p w:rsidR="00616A41" w:rsidRPr="00D52627" w:rsidRDefault="00616A41" w:rsidP="006770F8">
            <w:pPr>
              <w:rPr>
                <w:rFonts w:ascii="Verdana" w:hAnsi="Verdana"/>
              </w:rPr>
            </w:pPr>
            <w:r w:rsidRPr="00D52627">
              <w:rPr>
                <w:rFonts w:ascii="Verdana" w:hAnsi="Verdana"/>
              </w:rPr>
              <w:lastRenderedPageBreak/>
              <w:t>Dopo un’attenta ricognizione dei livelli di partenza degli alunni, si procederà alla valutazione che sarà legata alla situazione iniziale della classe ed agli obiettivi prefissati nella programmazione. Periodicamente verranno eseguite verifiche degli obiettivi specifici relativi ai settori delle varie unità, che permetteranno di saggiare il livello di acquisizione dei contenuti ed il possesso di abilità semplici, nonché di individuare le capacità non acquisite per le quali progettare interventi di recupero.</w:t>
            </w:r>
            <w:r w:rsidRPr="00D52627">
              <w:rPr>
                <w:rFonts w:ascii="Verdana" w:hAnsi="Verdana"/>
              </w:rPr>
              <w:br/>
              <w:t>Le interrogazioni saranno intese come discussioni aperte anche all’intera classe e, inoltre, verranno proposte relazioni e questionari .</w:t>
            </w:r>
            <w:r w:rsidRPr="00D52627">
              <w:rPr>
                <w:rFonts w:ascii="Verdana" w:hAnsi="Verdana"/>
              </w:rPr>
              <w:br/>
              <w:t>Agli allievi verrà richiesto: 1°) la conoscenza ragionata degli argomenti svolti; 2°) la capacità di saperli esporre con rigore scientifico; 3°) la capacità di saper applicare la conoscenza e gli strumenti acquisiti.</w:t>
            </w:r>
            <w:r w:rsidRPr="00D52627">
              <w:rPr>
                <w:rFonts w:ascii="Verdana" w:hAnsi="Verdana"/>
              </w:rPr>
              <w:br/>
              <w:t>Completano il quadro degli elementi di valutazione l’impegno, la partecipazione, l’interesse,il metodo di lavoro ed il livello di partenza.</w:t>
            </w:r>
          </w:p>
          <w:p w:rsidR="00616A41" w:rsidRPr="00D52627" w:rsidRDefault="00616A41" w:rsidP="006770F8">
            <w:pPr>
              <w:rPr>
                <w:rFonts w:ascii="Verdana" w:hAnsi="Verdana"/>
              </w:rPr>
            </w:pPr>
            <w:r w:rsidRPr="00D52627">
              <w:rPr>
                <w:rFonts w:ascii="Verdana" w:hAnsi="Verdana"/>
              </w:rPr>
              <w:t xml:space="preserve">Le </w:t>
            </w:r>
            <w:r w:rsidRPr="00D52627">
              <w:rPr>
                <w:rFonts w:ascii="Verdana" w:hAnsi="Verdana"/>
                <w:b/>
                <w:u w:val="single"/>
              </w:rPr>
              <w:t>competenze  specifiche</w:t>
            </w:r>
            <w:r w:rsidRPr="00D52627">
              <w:rPr>
                <w:rFonts w:ascii="Verdana" w:hAnsi="Verdana"/>
              </w:rPr>
              <w:t xml:space="preserve"> che gli alunni dovranno acquisire sono:</w:t>
            </w:r>
            <w:r w:rsidRPr="00D52627">
              <w:rPr>
                <w:rFonts w:ascii="Verdana" w:hAnsi="Verdana"/>
                <w:b/>
                <w:bCs/>
              </w:rPr>
              <w:t xml:space="preserve"> </w:t>
            </w:r>
          </w:p>
          <w:p w:rsidR="00616A41" w:rsidRPr="00D52627" w:rsidRDefault="00616A41" w:rsidP="006770F8">
            <w:pPr>
              <w:numPr>
                <w:ilvl w:val="0"/>
                <w:numId w:val="1"/>
              </w:numPr>
              <w:autoSpaceDE w:val="0"/>
              <w:autoSpaceDN w:val="0"/>
              <w:adjustRightInd w:val="0"/>
              <w:rPr>
                <w:rFonts w:ascii="Verdana" w:hAnsi="Verdana"/>
              </w:rPr>
            </w:pPr>
            <w:r w:rsidRPr="00D52627">
              <w:rPr>
                <w:rFonts w:ascii="Verdana" w:hAnsi="Verdana"/>
              </w:rPr>
              <w:t>acquisire la consapevolezza del valore della biologia per la lettura e l’interpretazione della realtà ;</w:t>
            </w:r>
          </w:p>
          <w:p w:rsidR="00616A41" w:rsidRPr="00D52627" w:rsidRDefault="00616A41" w:rsidP="006770F8">
            <w:pPr>
              <w:numPr>
                <w:ilvl w:val="0"/>
                <w:numId w:val="1"/>
              </w:numPr>
              <w:autoSpaceDE w:val="0"/>
              <w:autoSpaceDN w:val="0"/>
              <w:adjustRightInd w:val="0"/>
              <w:rPr>
                <w:rFonts w:ascii="Verdana" w:hAnsi="Verdana"/>
              </w:rPr>
            </w:pPr>
            <w:r w:rsidRPr="00D52627">
              <w:rPr>
                <w:rFonts w:ascii="Verdana" w:hAnsi="Verdana"/>
              </w:rPr>
              <w:t>acquisire la consapevolezza dell’evoluzione nel tempo delle scoperte scientifiche ;</w:t>
            </w:r>
          </w:p>
          <w:p w:rsidR="00616A41" w:rsidRPr="00D52627" w:rsidRDefault="00616A41" w:rsidP="006770F8">
            <w:pPr>
              <w:numPr>
                <w:ilvl w:val="0"/>
                <w:numId w:val="1"/>
              </w:numPr>
              <w:autoSpaceDE w:val="0"/>
              <w:autoSpaceDN w:val="0"/>
              <w:adjustRightInd w:val="0"/>
              <w:rPr>
                <w:rFonts w:ascii="Verdana" w:hAnsi="Verdana"/>
              </w:rPr>
            </w:pPr>
            <w:r w:rsidRPr="00D52627">
              <w:rPr>
                <w:rFonts w:ascii="Verdana" w:hAnsi="Verdana"/>
              </w:rPr>
              <w:t>sistemare in un quadro unitario e coerente le conoscenze scientifiche di base ;</w:t>
            </w:r>
          </w:p>
          <w:p w:rsidR="00616A41" w:rsidRPr="00D52627" w:rsidRDefault="00616A41" w:rsidP="006770F8">
            <w:pPr>
              <w:numPr>
                <w:ilvl w:val="0"/>
                <w:numId w:val="1"/>
              </w:numPr>
              <w:autoSpaceDE w:val="0"/>
              <w:autoSpaceDN w:val="0"/>
              <w:adjustRightInd w:val="0"/>
              <w:rPr>
                <w:rFonts w:ascii="Verdana" w:hAnsi="Verdana"/>
              </w:rPr>
            </w:pPr>
            <w:r w:rsidRPr="00D52627">
              <w:rPr>
                <w:rFonts w:ascii="Verdana" w:hAnsi="Verdana"/>
              </w:rPr>
              <w:t>acquisire un atteggiamento critico e costruttivo nei confronti delle informazioni su argomenti biologici ;</w:t>
            </w:r>
          </w:p>
          <w:p w:rsidR="00616A41" w:rsidRPr="00D52627" w:rsidRDefault="00616A41" w:rsidP="006770F8">
            <w:pPr>
              <w:numPr>
                <w:ilvl w:val="0"/>
                <w:numId w:val="1"/>
              </w:numPr>
              <w:autoSpaceDE w:val="0"/>
              <w:autoSpaceDN w:val="0"/>
              <w:adjustRightInd w:val="0"/>
              <w:rPr>
                <w:rFonts w:ascii="Verdana" w:hAnsi="Verdana"/>
              </w:rPr>
            </w:pPr>
            <w:r w:rsidRPr="00D52627">
              <w:rPr>
                <w:rFonts w:ascii="Verdana" w:hAnsi="Verdana"/>
              </w:rPr>
              <w:t>acquisire una coscienza responsabile dell’ambiente e di tutte le sue componenti ;</w:t>
            </w:r>
          </w:p>
          <w:p w:rsidR="00616A41" w:rsidRPr="00D52627" w:rsidRDefault="00616A41" w:rsidP="006770F8">
            <w:pPr>
              <w:pStyle w:val="Titolo8"/>
              <w:numPr>
                <w:ilvl w:val="0"/>
                <w:numId w:val="1"/>
              </w:numPr>
              <w:jc w:val="left"/>
              <w:rPr>
                <w:rFonts w:ascii="Verdana" w:hAnsi="Verdana"/>
                <w:b w:val="0"/>
                <w:sz w:val="20"/>
                <w:u w:val="none"/>
              </w:rPr>
            </w:pPr>
            <w:r w:rsidRPr="00D52627">
              <w:rPr>
                <w:rFonts w:ascii="Verdana" w:hAnsi="Verdana"/>
                <w:b w:val="0"/>
                <w:sz w:val="20"/>
                <w:u w:val="none"/>
              </w:rPr>
              <w:t>raggiungere una curiosità intellettuale verso i problemi scientifici e del mondo dei viventi;</w:t>
            </w:r>
          </w:p>
          <w:p w:rsidR="00616A41" w:rsidRPr="00D52627" w:rsidRDefault="00616A41" w:rsidP="006770F8">
            <w:pPr>
              <w:pStyle w:val="Rientrocorpodeltesto2"/>
              <w:numPr>
                <w:ilvl w:val="0"/>
                <w:numId w:val="1"/>
              </w:numPr>
              <w:jc w:val="left"/>
              <w:rPr>
                <w:rFonts w:ascii="Verdana" w:hAnsi="Verdana"/>
                <w:sz w:val="20"/>
              </w:rPr>
            </w:pPr>
            <w:r w:rsidRPr="00D52627">
              <w:rPr>
                <w:rFonts w:ascii="Verdana" w:hAnsi="Verdana"/>
                <w:sz w:val="20"/>
              </w:rPr>
              <w:t>elaborare la conoscenza del proprio corpo per adottare uno stile di vita sano.</w:t>
            </w:r>
          </w:p>
          <w:p w:rsidR="00616A41" w:rsidRPr="001266FA" w:rsidRDefault="00616A41" w:rsidP="006770F8">
            <w:pPr>
              <w:pStyle w:val="Rientrocorpodeltesto2"/>
              <w:ind w:firstLine="0"/>
              <w:jc w:val="left"/>
              <w:rPr>
                <w:rFonts w:ascii="Verdana" w:hAnsi="Verdana"/>
                <w:sz w:val="20"/>
              </w:rPr>
            </w:pPr>
            <w:r w:rsidRPr="001266FA">
              <w:rPr>
                <w:rFonts w:ascii="Verdana" w:hAnsi="Verdana"/>
                <w:sz w:val="20"/>
              </w:rPr>
              <w:t>Oltre a</w:t>
            </w:r>
            <w:r>
              <w:rPr>
                <w:rFonts w:ascii="Verdana" w:hAnsi="Verdana"/>
                <w:sz w:val="20"/>
              </w:rPr>
              <w:t xml:space="preserve"> possedere </w:t>
            </w:r>
            <w:r w:rsidRPr="001266FA">
              <w:rPr>
                <w:rFonts w:ascii="Verdana" w:hAnsi="Verdana"/>
                <w:sz w:val="20"/>
              </w:rPr>
              <w:t xml:space="preserve"> un valido metodo di studio e la capacità di utilizzare un testo tutti gli alunni dovranno possedere le sottoelencate conoscenze per il raggiungimento degli  </w:t>
            </w:r>
            <w:r w:rsidRPr="001C2CFB">
              <w:rPr>
                <w:rFonts w:ascii="Verdana" w:hAnsi="Verdana"/>
                <w:b/>
                <w:sz w:val="20"/>
              </w:rPr>
              <w:t xml:space="preserve">obiettivi </w:t>
            </w:r>
            <w:r>
              <w:rPr>
                <w:rFonts w:ascii="Verdana" w:hAnsi="Verdana"/>
                <w:b/>
                <w:sz w:val="20"/>
              </w:rPr>
              <w:t xml:space="preserve"> </w:t>
            </w:r>
            <w:r w:rsidRPr="001C2CFB">
              <w:rPr>
                <w:rFonts w:ascii="Verdana" w:hAnsi="Verdana"/>
                <w:b/>
                <w:sz w:val="20"/>
              </w:rPr>
              <w:t>minimi</w:t>
            </w:r>
            <w:r w:rsidRPr="001266FA">
              <w:rPr>
                <w:rFonts w:ascii="Verdana" w:hAnsi="Verdana"/>
                <w:sz w:val="20"/>
              </w:rPr>
              <w:t>:</w:t>
            </w:r>
          </w:p>
          <w:p w:rsidR="00616A41" w:rsidRPr="001266FA" w:rsidRDefault="00616A41" w:rsidP="006770F8">
            <w:pPr>
              <w:rPr>
                <w:rFonts w:ascii="Verdana" w:hAnsi="Verdana"/>
              </w:rPr>
            </w:pPr>
            <w:r w:rsidRPr="001266FA">
              <w:rPr>
                <w:rFonts w:ascii="Verdana" w:hAnsi="Verdana"/>
              </w:rPr>
              <w:t xml:space="preserve">- la struttura della cellula </w:t>
            </w:r>
          </w:p>
          <w:p w:rsidR="00616A41" w:rsidRPr="001266FA" w:rsidRDefault="00616A41" w:rsidP="006770F8">
            <w:pPr>
              <w:rPr>
                <w:rFonts w:ascii="Verdana" w:hAnsi="Verdana"/>
              </w:rPr>
            </w:pPr>
            <w:r w:rsidRPr="001266FA">
              <w:rPr>
                <w:rFonts w:ascii="Verdana" w:hAnsi="Verdana"/>
              </w:rPr>
              <w:t>- i principi dell’ereditarietà genetica</w:t>
            </w:r>
          </w:p>
          <w:p w:rsidR="00616A41" w:rsidRPr="001266FA" w:rsidRDefault="00616A41" w:rsidP="006770F8">
            <w:pPr>
              <w:rPr>
                <w:rFonts w:ascii="Verdana" w:hAnsi="Verdana"/>
              </w:rPr>
            </w:pPr>
            <w:r w:rsidRPr="001266FA">
              <w:rPr>
                <w:rFonts w:ascii="Verdana" w:hAnsi="Verdana"/>
              </w:rPr>
              <w:t>- la sintesi proteica</w:t>
            </w:r>
          </w:p>
          <w:p w:rsidR="00616A41" w:rsidRPr="001266FA" w:rsidRDefault="00616A41" w:rsidP="006770F8">
            <w:pPr>
              <w:rPr>
                <w:rFonts w:ascii="Verdana" w:hAnsi="Verdana"/>
              </w:rPr>
            </w:pPr>
            <w:r w:rsidRPr="001266FA">
              <w:rPr>
                <w:rFonts w:ascii="Verdana" w:hAnsi="Verdana"/>
              </w:rPr>
              <w:t>- la riproduzione cellulare</w:t>
            </w:r>
          </w:p>
          <w:p w:rsidR="00616A41" w:rsidRPr="001266FA" w:rsidRDefault="00616A41" w:rsidP="006770F8">
            <w:pPr>
              <w:rPr>
                <w:rFonts w:ascii="Verdana" w:hAnsi="Verdana"/>
              </w:rPr>
            </w:pPr>
            <w:r w:rsidRPr="001266FA">
              <w:rPr>
                <w:rFonts w:ascii="Verdana" w:hAnsi="Verdana"/>
                <w:bCs/>
              </w:rPr>
              <w:t>- i contenuti di base dell’anatomia e della fisiologia umana</w:t>
            </w:r>
            <w:r>
              <w:rPr>
                <w:rFonts w:ascii="Verdana" w:hAnsi="Verdana"/>
                <w:bCs/>
              </w:rPr>
              <w:t>.</w:t>
            </w:r>
          </w:p>
          <w:p w:rsidR="00616A41" w:rsidRPr="00E57036" w:rsidRDefault="00616A41" w:rsidP="006770F8">
            <w:pPr>
              <w:rPr>
                <w:rFonts w:ascii="Verdana" w:hAnsi="Verdana"/>
                <w:color w:val="FF0000"/>
              </w:rPr>
            </w:pPr>
          </w:p>
          <w:p w:rsidR="00616A41" w:rsidRPr="00D52627" w:rsidRDefault="00616A41" w:rsidP="006770F8">
            <w:pPr>
              <w:ind w:left="720"/>
              <w:rPr>
                <w:rFonts w:ascii="Verdana" w:hAnsi="Verdana"/>
              </w:rPr>
            </w:pPr>
          </w:p>
          <w:p w:rsidR="00616A41" w:rsidRPr="00D52627" w:rsidRDefault="00616A41" w:rsidP="006770F8">
            <w:pPr>
              <w:pStyle w:val="Rientrocorpodeltesto2"/>
              <w:rPr>
                <w:rFonts w:ascii="Verdana" w:hAnsi="Verdana"/>
                <w:sz w:val="20"/>
              </w:rPr>
            </w:pPr>
          </w:p>
        </w:tc>
      </w:tr>
    </w:tbl>
    <w:p w:rsidR="00616A41" w:rsidRPr="00336787" w:rsidRDefault="00616A41" w:rsidP="00616A41">
      <w:pPr>
        <w:jc w:val="both"/>
        <w:rPr>
          <w:rFonts w:ascii="Verdana" w:hAnsi="Verdana"/>
        </w:rPr>
        <w:sectPr w:rsidR="00616A41" w:rsidRPr="00336787" w:rsidSect="008E7E92">
          <w:footerReference w:type="even" r:id="rId7"/>
          <w:footerReference w:type="default" r:id="rId8"/>
          <w:headerReference w:type="first" r:id="rId9"/>
          <w:footerReference w:type="first" r:id="rId10"/>
          <w:pgSz w:w="11906" w:h="16838" w:code="9"/>
          <w:pgMar w:top="1134" w:right="1134" w:bottom="1134" w:left="1134" w:header="397" w:footer="437" w:gutter="0"/>
          <w:cols w:space="720"/>
          <w:titlePg/>
        </w:sectPr>
      </w:pPr>
    </w:p>
    <w:tbl>
      <w:tblPr>
        <w:tblW w:w="14628"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70" w:type="dxa"/>
          <w:right w:w="70" w:type="dxa"/>
        </w:tblCellMar>
        <w:tblLook w:val="0000"/>
      </w:tblPr>
      <w:tblGrid>
        <w:gridCol w:w="2986"/>
        <w:gridCol w:w="2987"/>
        <w:gridCol w:w="2987"/>
        <w:gridCol w:w="2835"/>
        <w:gridCol w:w="2833"/>
      </w:tblGrid>
      <w:tr w:rsidR="00616A41" w:rsidRPr="00336787" w:rsidTr="006770F8">
        <w:trPr>
          <w:trHeight w:val="459"/>
          <w:jc w:val="center"/>
        </w:trPr>
        <w:tc>
          <w:tcPr>
            <w:tcW w:w="14628" w:type="dxa"/>
            <w:gridSpan w:val="5"/>
            <w:vAlign w:val="center"/>
          </w:tcPr>
          <w:p w:rsidR="00616A41" w:rsidRPr="00336787" w:rsidRDefault="00616A41" w:rsidP="006770F8">
            <w:pPr>
              <w:pStyle w:val="Pidipagina"/>
              <w:jc w:val="center"/>
              <w:rPr>
                <w:rFonts w:ascii="Verdana" w:hAnsi="Verdana"/>
                <w:b/>
                <w:sz w:val="24"/>
              </w:rPr>
            </w:pPr>
            <w:r w:rsidRPr="00336787">
              <w:rPr>
                <w:rFonts w:ascii="Verdana" w:hAnsi="Verdana"/>
                <w:b/>
                <w:sz w:val="24"/>
              </w:rPr>
              <w:lastRenderedPageBreak/>
              <w:t xml:space="preserve">MODULO 1: </w:t>
            </w:r>
            <w:r>
              <w:rPr>
                <w:rFonts w:ascii="Verdana" w:hAnsi="Verdana"/>
                <w:b/>
                <w:sz w:val="28"/>
                <w:szCs w:val="28"/>
              </w:rPr>
              <w:t>La vita e l’evoluzione</w:t>
            </w:r>
          </w:p>
        </w:tc>
      </w:tr>
      <w:tr w:rsidR="00616A41" w:rsidRPr="00336787" w:rsidTr="006770F8">
        <w:trPr>
          <w:trHeight w:val="459"/>
          <w:jc w:val="center"/>
        </w:trPr>
        <w:tc>
          <w:tcPr>
            <w:tcW w:w="2986" w:type="dxa"/>
            <w:vAlign w:val="center"/>
          </w:tcPr>
          <w:p w:rsidR="00616A41" w:rsidRPr="00336787" w:rsidRDefault="00616A41" w:rsidP="006770F8">
            <w:pPr>
              <w:jc w:val="center"/>
              <w:rPr>
                <w:rFonts w:ascii="Verdana" w:hAnsi="Verdana"/>
                <w:b/>
                <w:sz w:val="24"/>
              </w:rPr>
            </w:pPr>
            <w:r w:rsidRPr="00336787">
              <w:rPr>
                <w:rFonts w:ascii="Verdana" w:hAnsi="Verdana"/>
                <w:b/>
                <w:sz w:val="24"/>
              </w:rPr>
              <w:t>Unità didattiche</w:t>
            </w:r>
          </w:p>
        </w:tc>
        <w:tc>
          <w:tcPr>
            <w:tcW w:w="2987" w:type="dxa"/>
            <w:vAlign w:val="center"/>
          </w:tcPr>
          <w:p w:rsidR="00616A41" w:rsidRPr="00336787" w:rsidRDefault="00616A41" w:rsidP="006770F8">
            <w:pPr>
              <w:rPr>
                <w:rFonts w:ascii="Verdana" w:hAnsi="Verdana"/>
                <w:b/>
                <w:i/>
                <w:sz w:val="24"/>
                <w:szCs w:val="24"/>
              </w:rPr>
            </w:pPr>
          </w:p>
        </w:tc>
        <w:tc>
          <w:tcPr>
            <w:tcW w:w="2987" w:type="dxa"/>
            <w:vAlign w:val="center"/>
          </w:tcPr>
          <w:p w:rsidR="00616A41" w:rsidRPr="00336787" w:rsidRDefault="00616A41" w:rsidP="006770F8">
            <w:pPr>
              <w:pStyle w:val="Titolo5"/>
              <w:jc w:val="left"/>
              <w:rPr>
                <w:rFonts w:ascii="Verdana" w:hAnsi="Verdana"/>
                <w:sz w:val="24"/>
              </w:rPr>
            </w:pPr>
          </w:p>
        </w:tc>
        <w:tc>
          <w:tcPr>
            <w:tcW w:w="5668" w:type="dxa"/>
            <w:gridSpan w:val="2"/>
            <w:vAlign w:val="center"/>
          </w:tcPr>
          <w:p w:rsidR="00616A41" w:rsidRPr="00336787" w:rsidRDefault="00616A41" w:rsidP="006770F8">
            <w:pPr>
              <w:pStyle w:val="Pidipagina"/>
              <w:jc w:val="center"/>
              <w:rPr>
                <w:rFonts w:ascii="Verdana" w:hAnsi="Verdana"/>
                <w:b/>
                <w:sz w:val="24"/>
              </w:rPr>
            </w:pPr>
            <w:r w:rsidRPr="00336787">
              <w:rPr>
                <w:rFonts w:ascii="Verdana" w:hAnsi="Verdana"/>
                <w:b/>
                <w:sz w:val="24"/>
              </w:rPr>
              <w:t>Scansione attività</w:t>
            </w:r>
          </w:p>
        </w:tc>
      </w:tr>
      <w:tr w:rsidR="00616A41" w:rsidRPr="00336787" w:rsidTr="006770F8">
        <w:trPr>
          <w:trHeight w:val="547"/>
          <w:jc w:val="center"/>
        </w:trPr>
        <w:tc>
          <w:tcPr>
            <w:tcW w:w="2986" w:type="dxa"/>
            <w:vAlign w:val="center"/>
          </w:tcPr>
          <w:p w:rsidR="00616A41" w:rsidRPr="00336787" w:rsidRDefault="00616A41" w:rsidP="006770F8">
            <w:pPr>
              <w:jc w:val="center"/>
              <w:rPr>
                <w:rFonts w:ascii="Verdana" w:hAnsi="Verdana"/>
                <w:b/>
                <w:sz w:val="24"/>
              </w:rPr>
            </w:pPr>
            <w:r w:rsidRPr="00336787">
              <w:rPr>
                <w:rFonts w:ascii="Verdana" w:hAnsi="Verdana"/>
                <w:b/>
                <w:i/>
                <w:smallCaps/>
                <w:sz w:val="24"/>
                <w:szCs w:val="24"/>
              </w:rPr>
              <w:t>conoscenze</w:t>
            </w:r>
          </w:p>
        </w:tc>
        <w:tc>
          <w:tcPr>
            <w:tcW w:w="2987" w:type="dxa"/>
            <w:vAlign w:val="center"/>
          </w:tcPr>
          <w:p w:rsidR="00616A41" w:rsidRPr="00336787" w:rsidRDefault="00616A41" w:rsidP="006770F8">
            <w:pPr>
              <w:jc w:val="center"/>
              <w:rPr>
                <w:rFonts w:ascii="Verdana" w:hAnsi="Verdana"/>
                <w:sz w:val="24"/>
                <w:szCs w:val="24"/>
              </w:rPr>
            </w:pPr>
            <w:r w:rsidRPr="00336787">
              <w:rPr>
                <w:rFonts w:ascii="Verdana" w:hAnsi="Verdana"/>
                <w:b/>
                <w:i/>
                <w:smallCaps/>
                <w:sz w:val="24"/>
                <w:szCs w:val="24"/>
              </w:rPr>
              <w:t>abilità</w:t>
            </w:r>
          </w:p>
        </w:tc>
        <w:tc>
          <w:tcPr>
            <w:tcW w:w="2987" w:type="dxa"/>
            <w:vAlign w:val="center"/>
          </w:tcPr>
          <w:p w:rsidR="00616A41" w:rsidRPr="00336787" w:rsidRDefault="00616A41" w:rsidP="006770F8">
            <w:pPr>
              <w:jc w:val="center"/>
              <w:rPr>
                <w:rFonts w:ascii="Verdana" w:hAnsi="Verdana"/>
                <w:b/>
                <w:sz w:val="24"/>
                <w:szCs w:val="24"/>
              </w:rPr>
            </w:pPr>
            <w:r w:rsidRPr="00336787">
              <w:rPr>
                <w:rFonts w:ascii="Verdana" w:hAnsi="Verdana"/>
                <w:b/>
                <w:i/>
                <w:smallCaps/>
                <w:sz w:val="24"/>
                <w:szCs w:val="24"/>
              </w:rPr>
              <w:t>competenze</w:t>
            </w:r>
          </w:p>
        </w:tc>
        <w:tc>
          <w:tcPr>
            <w:tcW w:w="2835" w:type="dxa"/>
            <w:vAlign w:val="center"/>
          </w:tcPr>
          <w:p w:rsidR="00616A41" w:rsidRPr="00336787" w:rsidRDefault="00616A41" w:rsidP="006770F8">
            <w:pPr>
              <w:jc w:val="center"/>
              <w:rPr>
                <w:rFonts w:ascii="Verdana" w:hAnsi="Verdana"/>
                <w:b/>
                <w:bCs/>
              </w:rPr>
            </w:pPr>
            <w:r w:rsidRPr="00336787">
              <w:rPr>
                <w:rFonts w:ascii="Verdana" w:hAnsi="Verdana"/>
                <w:b/>
                <w:bCs/>
              </w:rPr>
              <w:t xml:space="preserve">attività </w:t>
            </w:r>
          </w:p>
        </w:tc>
        <w:tc>
          <w:tcPr>
            <w:tcW w:w="2833" w:type="dxa"/>
            <w:vAlign w:val="center"/>
          </w:tcPr>
          <w:p w:rsidR="00616A41" w:rsidRPr="00336787" w:rsidRDefault="00616A41" w:rsidP="006770F8">
            <w:pPr>
              <w:pStyle w:val="Pidipagina"/>
              <w:jc w:val="center"/>
              <w:rPr>
                <w:rFonts w:ascii="Verdana" w:hAnsi="Verdana"/>
                <w:b/>
              </w:rPr>
            </w:pPr>
            <w:r>
              <w:rPr>
                <w:rFonts w:ascii="Verdana" w:hAnsi="Verdana"/>
                <w:b/>
              </w:rPr>
              <w:t>Periodo</w:t>
            </w:r>
          </w:p>
        </w:tc>
      </w:tr>
      <w:tr w:rsidR="00616A41" w:rsidRPr="00336787" w:rsidTr="006770F8">
        <w:trPr>
          <w:jc w:val="center"/>
        </w:trPr>
        <w:tc>
          <w:tcPr>
            <w:tcW w:w="2986" w:type="dxa"/>
          </w:tcPr>
          <w:p w:rsidR="00616A41" w:rsidRDefault="00616A41" w:rsidP="006770F8">
            <w:pPr>
              <w:numPr>
                <w:ilvl w:val="0"/>
                <w:numId w:val="3"/>
              </w:numPr>
              <w:tabs>
                <w:tab w:val="left" w:pos="284"/>
              </w:tabs>
              <w:spacing w:before="240"/>
              <w:ind w:hanging="720"/>
              <w:rPr>
                <w:b/>
                <w:bCs/>
              </w:rPr>
            </w:pPr>
            <w:r>
              <w:rPr>
                <w:b/>
                <w:bCs/>
              </w:rPr>
              <w:t>La biosfera</w:t>
            </w:r>
          </w:p>
          <w:p w:rsidR="00616A41" w:rsidRPr="009A5C07" w:rsidRDefault="00616A41" w:rsidP="006770F8">
            <w:pPr>
              <w:numPr>
                <w:ilvl w:val="0"/>
                <w:numId w:val="5"/>
              </w:numPr>
              <w:tabs>
                <w:tab w:val="left" w:pos="243"/>
              </w:tabs>
              <w:spacing w:before="240"/>
              <w:ind w:left="243" w:hanging="243"/>
              <w:rPr>
                <w:bCs/>
              </w:rPr>
            </w:pPr>
            <w:r w:rsidRPr="009A5C07">
              <w:rPr>
                <w:bCs/>
              </w:rPr>
              <w:t>La biologia studia le caratteristiche della vita</w:t>
            </w:r>
          </w:p>
          <w:p w:rsidR="00616A41" w:rsidRPr="001D5360" w:rsidRDefault="00616A41" w:rsidP="006770F8">
            <w:pPr>
              <w:tabs>
                <w:tab w:val="left" w:pos="284"/>
              </w:tabs>
              <w:ind w:left="284" w:hanging="284"/>
              <w:rPr>
                <w:rFonts w:ascii="Times" w:hAnsi="Times" w:cs="Times"/>
                <w:b/>
              </w:rPr>
            </w:pPr>
            <w:r>
              <w:rPr>
                <w:rFonts w:ascii="Times" w:hAnsi="Times" w:cs="Times"/>
              </w:rPr>
              <w:t>–</w:t>
            </w:r>
            <w:r>
              <w:rPr>
                <w:rFonts w:ascii="Times" w:hAnsi="Times" w:cs="Times"/>
              </w:rPr>
              <w:tab/>
            </w:r>
            <w:r w:rsidRPr="001D5360">
              <w:rPr>
                <w:rFonts w:ascii="Times" w:hAnsi="Times" w:cs="Times"/>
                <w:b/>
              </w:rPr>
              <w:t>Popolazioni, comunità ed ecosistemi</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Il flusso di energia degli ecosistemi</w:t>
            </w:r>
          </w:p>
          <w:p w:rsidR="00616A41" w:rsidRDefault="00616A41" w:rsidP="006770F8">
            <w:pPr>
              <w:numPr>
                <w:ilvl w:val="0"/>
                <w:numId w:val="4"/>
              </w:numPr>
              <w:tabs>
                <w:tab w:val="left" w:pos="284"/>
              </w:tabs>
              <w:ind w:hanging="720"/>
              <w:rPr>
                <w:rFonts w:ascii="Times" w:hAnsi="Times" w:cs="Times"/>
              </w:rPr>
            </w:pPr>
            <w:r>
              <w:rPr>
                <w:rFonts w:ascii="Times" w:hAnsi="Times" w:cs="Times"/>
              </w:rPr>
              <w:t>I cicli biogeochimici</w:t>
            </w:r>
          </w:p>
          <w:p w:rsidR="00616A41" w:rsidRPr="00336787" w:rsidRDefault="00616A41" w:rsidP="006770F8">
            <w:pPr>
              <w:ind w:left="360"/>
              <w:rPr>
                <w:rFonts w:ascii="Verdana" w:hAnsi="Verdana"/>
                <w:b/>
                <w:sz w:val="22"/>
                <w:szCs w:val="22"/>
              </w:rPr>
            </w:pPr>
          </w:p>
        </w:tc>
        <w:tc>
          <w:tcPr>
            <w:tcW w:w="2987" w:type="dxa"/>
            <w:tcMar>
              <w:top w:w="113" w:type="dxa"/>
              <w:bottom w:w="113" w:type="dxa"/>
            </w:tcMar>
          </w:tcPr>
          <w:p w:rsidR="00616A41" w:rsidRDefault="00616A41" w:rsidP="006770F8">
            <w:pPr>
              <w:tabs>
                <w:tab w:val="left" w:pos="284"/>
              </w:tabs>
              <w:spacing w:before="240"/>
              <w:ind w:left="284" w:hanging="284"/>
              <w:rPr>
                <w:rFonts w:ascii="Times" w:hAnsi="Times" w:cs="Times"/>
              </w:rPr>
            </w:pPr>
            <w:r>
              <w:rPr>
                <w:rFonts w:ascii="Times" w:hAnsi="Times" w:cs="Times"/>
              </w:rPr>
              <w:t>–</w:t>
            </w:r>
            <w:r>
              <w:rPr>
                <w:rFonts w:ascii="Times" w:hAnsi="Times" w:cs="Times"/>
              </w:rPr>
              <w:tab/>
              <w:t>Definire il campo di studio della biologia</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Spiegare le caratteristiche che differenziano gli organismi viventi dalla materia inanimata</w:t>
            </w:r>
          </w:p>
          <w:p w:rsidR="00616A41" w:rsidRPr="001D5360" w:rsidRDefault="00616A41" w:rsidP="006770F8">
            <w:pPr>
              <w:tabs>
                <w:tab w:val="left" w:pos="284"/>
              </w:tabs>
              <w:ind w:left="284" w:hanging="284"/>
              <w:rPr>
                <w:b/>
              </w:rPr>
            </w:pPr>
            <w:r w:rsidRPr="005D4D7B">
              <w:t>–</w:t>
            </w:r>
            <w:r w:rsidRPr="005D4D7B">
              <w:tab/>
            </w:r>
            <w:r w:rsidRPr="001D5360">
              <w:rPr>
                <w:b/>
              </w:rPr>
              <w:t>Identificare i fattori ambientali che caratterizzano un ecosistema</w:t>
            </w:r>
          </w:p>
          <w:p w:rsidR="00616A41" w:rsidRPr="005D4D7B" w:rsidRDefault="00616A41" w:rsidP="006770F8">
            <w:pPr>
              <w:tabs>
                <w:tab w:val="left" w:pos="284"/>
              </w:tabs>
              <w:ind w:left="284" w:hanging="284"/>
            </w:pPr>
            <w:r w:rsidRPr="005D4D7B">
              <w:t>–</w:t>
            </w:r>
            <w:r w:rsidRPr="005D4D7B">
              <w:tab/>
              <w:t>Distinguere l’habitat dall’ecosistema</w:t>
            </w:r>
          </w:p>
          <w:p w:rsidR="00616A41" w:rsidRDefault="00616A41" w:rsidP="006770F8">
            <w:pPr>
              <w:pStyle w:val="Corpodeltesto2"/>
              <w:tabs>
                <w:tab w:val="left" w:pos="284"/>
              </w:tabs>
              <w:ind w:left="284" w:hanging="284"/>
              <w:jc w:val="left"/>
              <w:rPr>
                <w:b w:val="0"/>
                <w:sz w:val="20"/>
              </w:rPr>
            </w:pPr>
            <w:r w:rsidRPr="005D4D7B">
              <w:rPr>
                <w:sz w:val="20"/>
              </w:rPr>
              <w:t>–</w:t>
            </w:r>
            <w:r w:rsidRPr="005D4D7B">
              <w:rPr>
                <w:sz w:val="20"/>
              </w:rPr>
              <w:tab/>
            </w:r>
            <w:r w:rsidRPr="005D4D7B">
              <w:rPr>
                <w:b w:val="0"/>
                <w:sz w:val="20"/>
              </w:rPr>
              <w:t>Spiegare il concetto di nicchia ecologica</w:t>
            </w:r>
            <w:r>
              <w:rPr>
                <w:b w:val="0"/>
                <w:sz w:val="20"/>
              </w:rPr>
              <w:t xml:space="preserve"> </w:t>
            </w:r>
          </w:p>
          <w:p w:rsidR="00616A41" w:rsidRPr="00A861F7" w:rsidRDefault="00616A41" w:rsidP="006770F8">
            <w:pPr>
              <w:pStyle w:val="Corpodeltesto2"/>
              <w:tabs>
                <w:tab w:val="left" w:pos="284"/>
              </w:tabs>
              <w:ind w:left="284" w:hanging="284"/>
              <w:jc w:val="left"/>
              <w:rPr>
                <w:sz w:val="20"/>
              </w:rPr>
            </w:pPr>
            <w:r>
              <w:rPr>
                <w:rFonts w:ascii="Times" w:hAnsi="Times" w:cs="Times"/>
              </w:rPr>
              <w:t xml:space="preserve">–   </w:t>
            </w:r>
            <w:r w:rsidRPr="00A25EC3">
              <w:rPr>
                <w:b w:val="0"/>
                <w:sz w:val="20"/>
              </w:rPr>
              <w:t>Spiegare il ruolo dei produttori in un ecosistema</w:t>
            </w:r>
          </w:p>
          <w:p w:rsidR="00616A41" w:rsidRPr="00A861F7" w:rsidRDefault="00616A41" w:rsidP="006770F8">
            <w:pPr>
              <w:tabs>
                <w:tab w:val="left" w:pos="284"/>
              </w:tabs>
              <w:ind w:left="284" w:hanging="284"/>
            </w:pPr>
            <w:r w:rsidRPr="00A861F7">
              <w:t>–</w:t>
            </w:r>
            <w:r w:rsidRPr="00A861F7">
              <w:tab/>
              <w:t>Definire le relazioni tra produttori e consumatori</w:t>
            </w:r>
          </w:p>
          <w:p w:rsidR="00616A41" w:rsidRPr="00A861F7" w:rsidRDefault="00616A41" w:rsidP="006770F8">
            <w:pPr>
              <w:tabs>
                <w:tab w:val="left" w:pos="284"/>
              </w:tabs>
              <w:ind w:left="284" w:hanging="284"/>
            </w:pPr>
            <w:r w:rsidRPr="00A861F7">
              <w:t>–</w:t>
            </w:r>
            <w:r w:rsidRPr="00A861F7">
              <w:tab/>
              <w:t xml:space="preserve">Evidenziare l’importanza dei decompositori </w:t>
            </w:r>
            <w:r w:rsidR="001D5360">
              <w:t xml:space="preserve"> </w:t>
            </w:r>
            <w:r w:rsidRPr="00A861F7">
              <w:t>nella catena alimentare</w:t>
            </w:r>
          </w:p>
          <w:p w:rsidR="00616A41" w:rsidRPr="00A861F7" w:rsidRDefault="00616A41" w:rsidP="006770F8">
            <w:pPr>
              <w:pStyle w:val="Corpodeltesto2"/>
              <w:tabs>
                <w:tab w:val="left" w:pos="284"/>
              </w:tabs>
              <w:ind w:left="284" w:hanging="284"/>
              <w:jc w:val="left"/>
              <w:rPr>
                <w:b w:val="0"/>
                <w:sz w:val="20"/>
              </w:rPr>
            </w:pPr>
            <w:r w:rsidRPr="00A861F7">
              <w:rPr>
                <w:sz w:val="20"/>
              </w:rPr>
              <w:t>–</w:t>
            </w:r>
            <w:r w:rsidRPr="00A861F7">
              <w:rPr>
                <w:sz w:val="20"/>
              </w:rPr>
              <w:tab/>
            </w:r>
            <w:r w:rsidRPr="00A861F7">
              <w:rPr>
                <w:b w:val="0"/>
                <w:sz w:val="20"/>
              </w:rPr>
              <w:t>Spiegare come si trasferisce l’energia da un livello trofico al successivo</w:t>
            </w:r>
          </w:p>
          <w:p w:rsidR="00616A41" w:rsidRPr="00DB75EC" w:rsidRDefault="00616A41" w:rsidP="006770F8">
            <w:pPr>
              <w:pStyle w:val="Corpodeltesto2"/>
              <w:numPr>
                <w:ilvl w:val="0"/>
                <w:numId w:val="4"/>
              </w:numPr>
              <w:tabs>
                <w:tab w:val="left" w:pos="284"/>
              </w:tabs>
              <w:autoSpaceDE w:val="0"/>
              <w:autoSpaceDN w:val="0"/>
              <w:ind w:hanging="720"/>
              <w:jc w:val="left"/>
              <w:rPr>
                <w:b w:val="0"/>
                <w:sz w:val="20"/>
              </w:rPr>
            </w:pPr>
            <w:r w:rsidRPr="00DB75EC">
              <w:rPr>
                <w:b w:val="0"/>
                <w:sz w:val="20"/>
              </w:rPr>
              <w:t xml:space="preserve">Descrivere il ciclo dell’acqua </w:t>
            </w:r>
          </w:p>
          <w:p w:rsidR="00616A41" w:rsidRDefault="00616A41" w:rsidP="006770F8">
            <w:pPr>
              <w:pStyle w:val="Corpodeltesto2"/>
              <w:numPr>
                <w:ilvl w:val="0"/>
                <w:numId w:val="2"/>
              </w:numPr>
              <w:tabs>
                <w:tab w:val="clear" w:pos="720"/>
                <w:tab w:val="left" w:pos="284"/>
                <w:tab w:val="num" w:pos="375"/>
              </w:tabs>
              <w:autoSpaceDE w:val="0"/>
              <w:autoSpaceDN w:val="0"/>
              <w:ind w:left="360"/>
              <w:jc w:val="left"/>
            </w:pPr>
            <w:r w:rsidRPr="00DB75EC">
              <w:rPr>
                <w:b w:val="0"/>
                <w:sz w:val="20"/>
              </w:rPr>
              <w:t xml:space="preserve">Confrontare il ciclo del carbonio con quello dell’azoto </w:t>
            </w:r>
          </w:p>
        </w:tc>
        <w:tc>
          <w:tcPr>
            <w:tcW w:w="2987" w:type="dxa"/>
            <w:shd w:val="clear" w:color="auto" w:fill="auto"/>
            <w:tcMar>
              <w:top w:w="113" w:type="dxa"/>
              <w:bottom w:w="113" w:type="dxa"/>
            </w:tcMar>
          </w:tcPr>
          <w:p w:rsidR="00616A41" w:rsidRPr="001D5360" w:rsidRDefault="00616A41" w:rsidP="006770F8">
            <w:pPr>
              <w:tabs>
                <w:tab w:val="left" w:pos="0"/>
                <w:tab w:val="left" w:pos="284"/>
              </w:tabs>
              <w:spacing w:before="240"/>
              <w:rPr>
                <w:b/>
              </w:rPr>
            </w:pPr>
            <w:r w:rsidRPr="001D5360">
              <w:rPr>
                <w:b/>
              </w:rPr>
              <w:t>Acquisire la consapevolezza del valore della biologia quale componente culturale per interpretare la realtà</w:t>
            </w:r>
          </w:p>
          <w:p w:rsidR="00616A41" w:rsidRPr="001D5360" w:rsidRDefault="00616A41" w:rsidP="006770F8">
            <w:pPr>
              <w:pStyle w:val="Corpodeltesto2"/>
              <w:tabs>
                <w:tab w:val="left" w:pos="0"/>
                <w:tab w:val="left" w:pos="284"/>
              </w:tabs>
              <w:spacing w:before="240"/>
              <w:jc w:val="left"/>
              <w:rPr>
                <w:sz w:val="20"/>
              </w:rPr>
            </w:pPr>
            <w:r w:rsidRPr="001D5360">
              <w:rPr>
                <w:sz w:val="20"/>
              </w:rPr>
              <w:t>Comprendere il concetto di «sistema» in riferimento agli organismi viventi inseriti nel proprio ambiente</w:t>
            </w:r>
          </w:p>
          <w:p w:rsidR="00616A41" w:rsidRDefault="00616A41" w:rsidP="006770F8">
            <w:pPr>
              <w:pStyle w:val="Corpodeltesto2"/>
              <w:tabs>
                <w:tab w:val="left" w:pos="0"/>
                <w:tab w:val="left" w:pos="284"/>
              </w:tabs>
              <w:spacing w:before="240"/>
              <w:jc w:val="left"/>
              <w:rPr>
                <w:b w:val="0"/>
                <w:sz w:val="20"/>
              </w:rPr>
            </w:pPr>
          </w:p>
          <w:p w:rsidR="00616A41" w:rsidRPr="001D5360" w:rsidRDefault="00616A41" w:rsidP="006770F8">
            <w:pPr>
              <w:rPr>
                <w:rFonts w:ascii="Verdana" w:hAnsi="Verdana"/>
                <w:b/>
                <w:sz w:val="22"/>
              </w:rPr>
            </w:pPr>
            <w:r w:rsidRPr="001D5360">
              <w:rPr>
                <w:b/>
              </w:rPr>
              <w:t>Analizzare le relazioni tra l’ambiente abiotico e le forme viventi, anche per interpretare le modificazioni ambientali di origine antropica e comprendere le possibili ricadute sul futuro degli esseri viventi</w:t>
            </w:r>
          </w:p>
        </w:tc>
        <w:tc>
          <w:tcPr>
            <w:tcW w:w="2835" w:type="dxa"/>
            <w:tcMar>
              <w:top w:w="113" w:type="dxa"/>
              <w:bottom w:w="113" w:type="dxa"/>
            </w:tcMar>
          </w:tcPr>
          <w:p w:rsidR="00616A41" w:rsidRPr="00336787" w:rsidRDefault="00616A41" w:rsidP="006770F8">
            <w:pPr>
              <w:rPr>
                <w:rFonts w:ascii="Verdana" w:hAnsi="Verdana"/>
                <w:sz w:val="16"/>
                <w:szCs w:val="16"/>
              </w:rPr>
            </w:pPr>
          </w:p>
          <w:p w:rsidR="00616A41" w:rsidRPr="00C26AC8" w:rsidRDefault="00616A41" w:rsidP="006770F8">
            <w:pPr>
              <w:autoSpaceDE w:val="0"/>
              <w:autoSpaceDN w:val="0"/>
              <w:adjustRightInd w:val="0"/>
              <w:rPr>
                <w:iCs/>
              </w:rPr>
            </w:pPr>
            <w:r w:rsidRPr="00C26AC8">
              <w:rPr>
                <w:iCs/>
              </w:rPr>
              <w:t>Nel DVD-ROM o nel sito del libro</w:t>
            </w:r>
          </w:p>
          <w:p w:rsidR="00616A41" w:rsidRPr="00C26AC8" w:rsidRDefault="00616A41" w:rsidP="006770F8">
            <w:pPr>
              <w:autoSpaceDE w:val="0"/>
              <w:autoSpaceDN w:val="0"/>
              <w:adjustRightInd w:val="0"/>
            </w:pPr>
            <w:r w:rsidRPr="00C26AC8">
              <w:t>Animazioni</w:t>
            </w:r>
          </w:p>
          <w:p w:rsidR="00616A41" w:rsidRPr="00C26AC8" w:rsidRDefault="00616A41" w:rsidP="006770F8">
            <w:pPr>
              <w:autoSpaceDE w:val="0"/>
              <w:autoSpaceDN w:val="0"/>
              <w:adjustRightInd w:val="0"/>
            </w:pPr>
            <w:r w:rsidRPr="00C26AC8">
              <w:t>PowerPoint</w:t>
            </w:r>
          </w:p>
          <w:p w:rsidR="00616A41" w:rsidRPr="00C26AC8" w:rsidRDefault="00616A41" w:rsidP="006770F8">
            <w:pPr>
              <w:pStyle w:val="Pidipagina"/>
            </w:pPr>
            <w:r w:rsidRPr="00C26AC8">
              <w:t>Pagine per il recupero</w:t>
            </w:r>
          </w:p>
          <w:p w:rsidR="00616A41" w:rsidRPr="00336787" w:rsidRDefault="00616A41" w:rsidP="006770F8">
            <w:pPr>
              <w:pStyle w:val="Pidipagina"/>
              <w:rPr>
                <w:rFonts w:ascii="Verdana" w:hAnsi="Verdana"/>
                <w:i/>
                <w:sz w:val="18"/>
                <w:szCs w:val="18"/>
              </w:rPr>
            </w:pPr>
            <w:r w:rsidRPr="00C26AC8">
              <w:t>Laboratorio</w:t>
            </w:r>
          </w:p>
        </w:tc>
        <w:tc>
          <w:tcPr>
            <w:tcW w:w="2833" w:type="dxa"/>
            <w:tcMar>
              <w:top w:w="113" w:type="dxa"/>
              <w:bottom w:w="113" w:type="dxa"/>
            </w:tcMar>
          </w:tcPr>
          <w:p w:rsidR="00616A41" w:rsidRPr="00336787" w:rsidRDefault="00616A41" w:rsidP="006770F8">
            <w:pPr>
              <w:rPr>
                <w:rFonts w:ascii="Verdana" w:hAnsi="Verdana"/>
                <w:sz w:val="16"/>
                <w:szCs w:val="16"/>
              </w:rPr>
            </w:pPr>
          </w:p>
          <w:p w:rsidR="00616A41" w:rsidRPr="00D66472" w:rsidRDefault="00616A41" w:rsidP="006770F8">
            <w:pPr>
              <w:pStyle w:val="Pidipagina"/>
              <w:rPr>
                <w:rFonts w:ascii="Verdana" w:hAnsi="Verdana"/>
                <w:i/>
                <w:sz w:val="18"/>
                <w:szCs w:val="18"/>
              </w:rPr>
            </w:pPr>
            <w:r w:rsidRPr="00D66472">
              <w:rPr>
                <w:rFonts w:ascii="Verdana" w:hAnsi="Verdana"/>
                <w:i/>
                <w:sz w:val="18"/>
                <w:szCs w:val="18"/>
              </w:rPr>
              <w:t>Settembre</w:t>
            </w:r>
          </w:p>
        </w:tc>
      </w:tr>
      <w:tr w:rsidR="00616A41" w:rsidRPr="00336787" w:rsidTr="006770F8">
        <w:trPr>
          <w:jc w:val="center"/>
        </w:trPr>
        <w:tc>
          <w:tcPr>
            <w:tcW w:w="2986" w:type="dxa"/>
          </w:tcPr>
          <w:p w:rsidR="00616A41" w:rsidRDefault="00616A41" w:rsidP="006770F8">
            <w:pPr>
              <w:numPr>
                <w:ilvl w:val="0"/>
                <w:numId w:val="3"/>
              </w:numPr>
              <w:tabs>
                <w:tab w:val="left" w:pos="284"/>
              </w:tabs>
              <w:ind w:hanging="720"/>
              <w:rPr>
                <w:b/>
              </w:rPr>
            </w:pPr>
            <w:r>
              <w:rPr>
                <w:b/>
              </w:rPr>
              <w:t>L’evoluzione dei viventi</w:t>
            </w:r>
          </w:p>
          <w:p w:rsidR="00616A41" w:rsidRDefault="00616A41" w:rsidP="006770F8">
            <w:pPr>
              <w:tabs>
                <w:tab w:val="left" w:pos="284"/>
              </w:tabs>
              <w:rPr>
                <w:b/>
              </w:rPr>
            </w:pPr>
          </w:p>
          <w:p w:rsidR="00616A41" w:rsidRDefault="00616A41" w:rsidP="006770F8">
            <w:pPr>
              <w:numPr>
                <w:ilvl w:val="0"/>
                <w:numId w:val="2"/>
              </w:numPr>
              <w:tabs>
                <w:tab w:val="left" w:pos="284"/>
              </w:tabs>
              <w:ind w:hanging="720"/>
            </w:pPr>
            <w:r>
              <w:t>Le teorie evolutive</w:t>
            </w:r>
          </w:p>
          <w:p w:rsidR="00616A41" w:rsidRPr="009A5C07" w:rsidRDefault="00616A41" w:rsidP="006770F8">
            <w:pPr>
              <w:numPr>
                <w:ilvl w:val="0"/>
                <w:numId w:val="2"/>
              </w:numPr>
              <w:tabs>
                <w:tab w:val="clear" w:pos="720"/>
                <w:tab w:val="left" w:pos="243"/>
                <w:tab w:val="num" w:pos="526"/>
              </w:tabs>
              <w:ind w:left="243" w:hanging="243"/>
            </w:pPr>
            <w:r>
              <w:t>La selezione naturale agisce sulla variabilità dei caratteri</w:t>
            </w:r>
          </w:p>
        </w:tc>
        <w:tc>
          <w:tcPr>
            <w:tcW w:w="2987" w:type="dxa"/>
            <w:tcMar>
              <w:top w:w="113" w:type="dxa"/>
              <w:bottom w:w="113" w:type="dxa"/>
            </w:tcMar>
          </w:tcPr>
          <w:p w:rsidR="00616A41" w:rsidRDefault="00616A41" w:rsidP="006770F8">
            <w:pPr>
              <w:tabs>
                <w:tab w:val="left" w:pos="284"/>
              </w:tabs>
              <w:spacing w:before="240"/>
              <w:ind w:left="284" w:hanging="284"/>
              <w:rPr>
                <w:rFonts w:ascii="Times" w:hAnsi="Times" w:cs="Times"/>
              </w:rPr>
            </w:pPr>
            <w:r>
              <w:rPr>
                <w:rFonts w:ascii="Times" w:hAnsi="Times" w:cs="Times"/>
              </w:rPr>
              <w:t>–</w:t>
            </w:r>
            <w:r>
              <w:rPr>
                <w:rFonts w:ascii="Times" w:hAnsi="Times" w:cs="Times"/>
              </w:rPr>
              <w:tab/>
              <w:t xml:space="preserve">Individuare le ragioni che hanno portato gli scienziati a pensare che i viventi si evolvono </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Descrivere la teoria delle catastrofi</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Spiegare l’importanza e i limiti della teoria di Lamarck</w:t>
            </w:r>
          </w:p>
          <w:p w:rsidR="00616A41" w:rsidRPr="009A5C07" w:rsidRDefault="00616A41" w:rsidP="006770F8">
            <w:pPr>
              <w:pStyle w:val="Corpodeltesto2"/>
              <w:tabs>
                <w:tab w:val="left" w:pos="284"/>
              </w:tabs>
              <w:ind w:left="284" w:hanging="284"/>
              <w:jc w:val="left"/>
              <w:rPr>
                <w:b w:val="0"/>
                <w:sz w:val="20"/>
              </w:rPr>
            </w:pPr>
            <w:r>
              <w:t>–</w:t>
            </w:r>
            <w:r>
              <w:tab/>
            </w:r>
            <w:r w:rsidRPr="009A5C07">
              <w:rPr>
                <w:b w:val="0"/>
                <w:sz w:val="20"/>
              </w:rPr>
              <w:t>Comprendere il meccanismo della selezione naturale</w:t>
            </w:r>
          </w:p>
          <w:p w:rsidR="00616A41" w:rsidRPr="00336787" w:rsidRDefault="00616A41" w:rsidP="006770F8">
            <w:pPr>
              <w:pStyle w:val="Corpodeltesto2"/>
              <w:tabs>
                <w:tab w:val="left" w:pos="284"/>
              </w:tabs>
              <w:ind w:left="284" w:hanging="284"/>
              <w:jc w:val="left"/>
              <w:rPr>
                <w:rFonts w:ascii="Verdana" w:hAnsi="Verdana"/>
                <w:smallCaps/>
                <w:sz w:val="18"/>
                <w:szCs w:val="18"/>
              </w:rPr>
            </w:pPr>
          </w:p>
        </w:tc>
        <w:tc>
          <w:tcPr>
            <w:tcW w:w="2987" w:type="dxa"/>
            <w:shd w:val="clear" w:color="auto" w:fill="auto"/>
            <w:tcMar>
              <w:top w:w="113" w:type="dxa"/>
              <w:bottom w:w="113" w:type="dxa"/>
            </w:tcMar>
          </w:tcPr>
          <w:p w:rsidR="00616A41" w:rsidRDefault="00616A41" w:rsidP="006770F8">
            <w:pPr>
              <w:tabs>
                <w:tab w:val="left" w:pos="284"/>
              </w:tabs>
              <w:spacing w:before="240"/>
              <w:rPr>
                <w:rFonts w:ascii="Times" w:hAnsi="Times" w:cs="Times"/>
              </w:rPr>
            </w:pPr>
            <w:r>
              <w:rPr>
                <w:rFonts w:ascii="Times" w:hAnsi="Times" w:cs="Times"/>
              </w:rPr>
              <w:t>Comprendere le basi scientifiche del pensiero evoluzionista anche alla luce dei recenti studi di biologia molecolare</w:t>
            </w:r>
          </w:p>
          <w:p w:rsidR="00616A41" w:rsidRPr="00336787" w:rsidRDefault="00616A41" w:rsidP="006770F8">
            <w:pPr>
              <w:pStyle w:val="Corpodeltesto2"/>
              <w:tabs>
                <w:tab w:val="left" w:pos="0"/>
                <w:tab w:val="left" w:pos="284"/>
              </w:tabs>
              <w:spacing w:before="240"/>
              <w:jc w:val="left"/>
              <w:rPr>
                <w:rFonts w:ascii="Verdana" w:hAnsi="Verdana"/>
                <w:sz w:val="22"/>
              </w:rPr>
            </w:pPr>
            <w:r w:rsidRPr="009A5C07">
              <w:rPr>
                <w:b w:val="0"/>
                <w:sz w:val="20"/>
              </w:rPr>
              <w:t>Descrivere la grande variabilità di forme viventi oggi esistenti attraverso l’analisi delle teorie evolutive, avendo come riferimento la storia della vita</w:t>
            </w:r>
          </w:p>
        </w:tc>
        <w:tc>
          <w:tcPr>
            <w:tcW w:w="2835" w:type="dxa"/>
            <w:tcMar>
              <w:top w:w="113" w:type="dxa"/>
              <w:bottom w:w="113" w:type="dxa"/>
            </w:tcMar>
          </w:tcPr>
          <w:p w:rsidR="00616A41" w:rsidRPr="00336787" w:rsidRDefault="00616A41" w:rsidP="006770F8">
            <w:pPr>
              <w:rPr>
                <w:rFonts w:ascii="Verdana" w:hAnsi="Verdana"/>
                <w:sz w:val="16"/>
                <w:szCs w:val="16"/>
              </w:rPr>
            </w:pPr>
          </w:p>
          <w:p w:rsidR="00616A41" w:rsidRPr="00336787" w:rsidRDefault="00616A41" w:rsidP="006770F8">
            <w:pPr>
              <w:rPr>
                <w:rFonts w:ascii="Verdana" w:hAnsi="Verdana"/>
                <w:b/>
                <w:i/>
                <w:sz w:val="18"/>
                <w:szCs w:val="18"/>
              </w:rPr>
            </w:pPr>
          </w:p>
        </w:tc>
        <w:tc>
          <w:tcPr>
            <w:tcW w:w="2833" w:type="dxa"/>
            <w:tcMar>
              <w:top w:w="113" w:type="dxa"/>
              <w:bottom w:w="113" w:type="dxa"/>
            </w:tcMar>
          </w:tcPr>
          <w:p w:rsidR="00616A41" w:rsidRPr="00D66472" w:rsidRDefault="00616A41" w:rsidP="006770F8">
            <w:pPr>
              <w:rPr>
                <w:rFonts w:ascii="Verdana" w:hAnsi="Verdana"/>
                <w:i/>
                <w:sz w:val="18"/>
                <w:szCs w:val="18"/>
              </w:rPr>
            </w:pPr>
            <w:r>
              <w:rPr>
                <w:rFonts w:ascii="Verdana" w:hAnsi="Verdana"/>
                <w:i/>
                <w:sz w:val="18"/>
                <w:szCs w:val="18"/>
              </w:rPr>
              <w:t>Settembre</w:t>
            </w:r>
          </w:p>
          <w:p w:rsidR="00616A41" w:rsidRPr="00336787" w:rsidRDefault="00616A41" w:rsidP="006770F8">
            <w:pPr>
              <w:rPr>
                <w:rFonts w:ascii="Verdana" w:hAnsi="Verdana"/>
                <w:sz w:val="18"/>
                <w:szCs w:val="18"/>
              </w:rPr>
            </w:pPr>
          </w:p>
        </w:tc>
      </w:tr>
    </w:tbl>
    <w:p w:rsidR="00616A41" w:rsidRPr="00336787" w:rsidRDefault="00616A41" w:rsidP="00616A41">
      <w:pPr>
        <w:rPr>
          <w:rFonts w:ascii="Verdana" w:hAnsi="Verdana"/>
          <w:b/>
          <w:sz w:val="24"/>
          <w:szCs w:val="24"/>
        </w:rPr>
      </w:pPr>
    </w:p>
    <w:tbl>
      <w:tblPr>
        <w:tblW w:w="14628"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70" w:type="dxa"/>
          <w:right w:w="70" w:type="dxa"/>
        </w:tblCellMar>
        <w:tblLook w:val="0000"/>
      </w:tblPr>
      <w:tblGrid>
        <w:gridCol w:w="2986"/>
        <w:gridCol w:w="2987"/>
        <w:gridCol w:w="2987"/>
        <w:gridCol w:w="2835"/>
        <w:gridCol w:w="2833"/>
      </w:tblGrid>
      <w:tr w:rsidR="00616A41" w:rsidRPr="00336787" w:rsidTr="006770F8">
        <w:trPr>
          <w:trHeight w:val="459"/>
          <w:jc w:val="center"/>
        </w:trPr>
        <w:tc>
          <w:tcPr>
            <w:tcW w:w="14628" w:type="dxa"/>
            <w:gridSpan w:val="5"/>
            <w:vAlign w:val="center"/>
          </w:tcPr>
          <w:p w:rsidR="00616A41" w:rsidRPr="00336787" w:rsidRDefault="00616A41" w:rsidP="006770F8">
            <w:pPr>
              <w:pStyle w:val="Pidipagina"/>
              <w:jc w:val="center"/>
              <w:rPr>
                <w:rFonts w:ascii="Verdana" w:hAnsi="Verdana"/>
                <w:b/>
                <w:sz w:val="24"/>
              </w:rPr>
            </w:pPr>
            <w:r w:rsidRPr="00336787">
              <w:rPr>
                <w:rFonts w:ascii="Verdana" w:hAnsi="Verdana"/>
                <w:b/>
                <w:sz w:val="24"/>
              </w:rPr>
              <w:t xml:space="preserve">MODULO 2: </w:t>
            </w:r>
            <w:r>
              <w:rPr>
                <w:rFonts w:ascii="Verdana" w:hAnsi="Verdana"/>
                <w:b/>
                <w:sz w:val="24"/>
              </w:rPr>
              <w:t>La cellula</w:t>
            </w:r>
          </w:p>
        </w:tc>
      </w:tr>
      <w:tr w:rsidR="00616A41" w:rsidRPr="00336787" w:rsidTr="006770F8">
        <w:trPr>
          <w:trHeight w:val="459"/>
          <w:jc w:val="center"/>
        </w:trPr>
        <w:tc>
          <w:tcPr>
            <w:tcW w:w="2986" w:type="dxa"/>
            <w:vAlign w:val="center"/>
          </w:tcPr>
          <w:p w:rsidR="00616A41" w:rsidRPr="00336787" w:rsidRDefault="00616A41" w:rsidP="006770F8">
            <w:pPr>
              <w:jc w:val="center"/>
              <w:rPr>
                <w:rFonts w:ascii="Verdana" w:hAnsi="Verdana"/>
                <w:b/>
                <w:sz w:val="24"/>
              </w:rPr>
            </w:pPr>
            <w:r w:rsidRPr="00336787">
              <w:rPr>
                <w:rFonts w:ascii="Verdana" w:hAnsi="Verdana"/>
                <w:b/>
                <w:sz w:val="24"/>
              </w:rPr>
              <w:t>Unità didattiche</w:t>
            </w:r>
          </w:p>
        </w:tc>
        <w:tc>
          <w:tcPr>
            <w:tcW w:w="2987" w:type="dxa"/>
            <w:vAlign w:val="center"/>
          </w:tcPr>
          <w:p w:rsidR="00616A41" w:rsidRPr="00336787" w:rsidRDefault="00616A41" w:rsidP="006770F8">
            <w:pPr>
              <w:rPr>
                <w:rFonts w:ascii="Verdana" w:hAnsi="Verdana"/>
                <w:b/>
                <w:i/>
                <w:sz w:val="24"/>
                <w:szCs w:val="24"/>
              </w:rPr>
            </w:pPr>
          </w:p>
        </w:tc>
        <w:tc>
          <w:tcPr>
            <w:tcW w:w="2987" w:type="dxa"/>
            <w:vAlign w:val="center"/>
          </w:tcPr>
          <w:p w:rsidR="00616A41" w:rsidRPr="00336787" w:rsidRDefault="00616A41" w:rsidP="006770F8">
            <w:pPr>
              <w:pStyle w:val="Titolo5"/>
              <w:jc w:val="left"/>
              <w:rPr>
                <w:rFonts w:ascii="Verdana" w:hAnsi="Verdana"/>
                <w:sz w:val="24"/>
              </w:rPr>
            </w:pPr>
          </w:p>
        </w:tc>
        <w:tc>
          <w:tcPr>
            <w:tcW w:w="5668" w:type="dxa"/>
            <w:gridSpan w:val="2"/>
            <w:vAlign w:val="center"/>
          </w:tcPr>
          <w:p w:rsidR="00616A41" w:rsidRPr="00336787" w:rsidRDefault="00616A41" w:rsidP="006770F8">
            <w:pPr>
              <w:pStyle w:val="Pidipagina"/>
              <w:jc w:val="center"/>
              <w:rPr>
                <w:rFonts w:ascii="Verdana" w:hAnsi="Verdana"/>
                <w:b/>
                <w:sz w:val="24"/>
              </w:rPr>
            </w:pPr>
            <w:r w:rsidRPr="00336787">
              <w:rPr>
                <w:rFonts w:ascii="Verdana" w:hAnsi="Verdana"/>
                <w:b/>
                <w:sz w:val="24"/>
              </w:rPr>
              <w:t>Scansione attività</w:t>
            </w:r>
          </w:p>
        </w:tc>
      </w:tr>
      <w:tr w:rsidR="00616A41" w:rsidRPr="00336787" w:rsidTr="006770F8">
        <w:trPr>
          <w:trHeight w:val="547"/>
          <w:jc w:val="center"/>
        </w:trPr>
        <w:tc>
          <w:tcPr>
            <w:tcW w:w="2986" w:type="dxa"/>
            <w:vAlign w:val="center"/>
          </w:tcPr>
          <w:p w:rsidR="00616A41" w:rsidRPr="00336787" w:rsidRDefault="00616A41" w:rsidP="006770F8">
            <w:pPr>
              <w:jc w:val="center"/>
              <w:rPr>
                <w:rFonts w:ascii="Verdana" w:hAnsi="Verdana"/>
                <w:b/>
                <w:sz w:val="24"/>
              </w:rPr>
            </w:pPr>
            <w:r w:rsidRPr="00336787">
              <w:rPr>
                <w:rFonts w:ascii="Verdana" w:hAnsi="Verdana"/>
                <w:b/>
                <w:i/>
                <w:smallCaps/>
                <w:sz w:val="24"/>
                <w:szCs w:val="24"/>
              </w:rPr>
              <w:t>conoscenze</w:t>
            </w:r>
          </w:p>
        </w:tc>
        <w:tc>
          <w:tcPr>
            <w:tcW w:w="2987" w:type="dxa"/>
            <w:vAlign w:val="center"/>
          </w:tcPr>
          <w:p w:rsidR="00616A41" w:rsidRPr="00336787" w:rsidRDefault="00616A41" w:rsidP="006770F8">
            <w:pPr>
              <w:jc w:val="center"/>
              <w:rPr>
                <w:rFonts w:ascii="Verdana" w:hAnsi="Verdana"/>
                <w:sz w:val="24"/>
                <w:szCs w:val="24"/>
              </w:rPr>
            </w:pPr>
            <w:r w:rsidRPr="00336787">
              <w:rPr>
                <w:rFonts w:ascii="Verdana" w:hAnsi="Verdana"/>
                <w:b/>
                <w:i/>
                <w:smallCaps/>
                <w:sz w:val="24"/>
                <w:szCs w:val="24"/>
              </w:rPr>
              <w:t>abilità</w:t>
            </w:r>
          </w:p>
        </w:tc>
        <w:tc>
          <w:tcPr>
            <w:tcW w:w="2987" w:type="dxa"/>
            <w:vAlign w:val="center"/>
          </w:tcPr>
          <w:p w:rsidR="00616A41" w:rsidRPr="00336787" w:rsidRDefault="00616A41" w:rsidP="006770F8">
            <w:pPr>
              <w:jc w:val="center"/>
              <w:rPr>
                <w:rFonts w:ascii="Verdana" w:hAnsi="Verdana"/>
                <w:b/>
                <w:sz w:val="24"/>
                <w:szCs w:val="24"/>
              </w:rPr>
            </w:pPr>
            <w:r w:rsidRPr="00336787">
              <w:rPr>
                <w:rFonts w:ascii="Verdana" w:hAnsi="Verdana"/>
                <w:b/>
                <w:i/>
                <w:smallCaps/>
                <w:sz w:val="24"/>
                <w:szCs w:val="24"/>
              </w:rPr>
              <w:t>competenze</w:t>
            </w:r>
          </w:p>
        </w:tc>
        <w:tc>
          <w:tcPr>
            <w:tcW w:w="2835" w:type="dxa"/>
            <w:vAlign w:val="center"/>
          </w:tcPr>
          <w:p w:rsidR="00616A41" w:rsidRPr="00336787" w:rsidRDefault="00616A41" w:rsidP="006770F8">
            <w:pPr>
              <w:jc w:val="center"/>
              <w:rPr>
                <w:rFonts w:ascii="Verdana" w:hAnsi="Verdana"/>
                <w:b/>
                <w:bCs/>
              </w:rPr>
            </w:pPr>
            <w:r w:rsidRPr="00336787">
              <w:rPr>
                <w:rFonts w:ascii="Verdana" w:hAnsi="Verdana"/>
                <w:b/>
                <w:bCs/>
              </w:rPr>
              <w:t xml:space="preserve">attività </w:t>
            </w:r>
          </w:p>
        </w:tc>
        <w:tc>
          <w:tcPr>
            <w:tcW w:w="2833" w:type="dxa"/>
            <w:vAlign w:val="center"/>
          </w:tcPr>
          <w:p w:rsidR="00616A41" w:rsidRPr="00336787" w:rsidRDefault="00616A41" w:rsidP="006770F8">
            <w:pPr>
              <w:pStyle w:val="Pidipagina"/>
              <w:jc w:val="center"/>
              <w:rPr>
                <w:rFonts w:ascii="Verdana" w:hAnsi="Verdana"/>
                <w:b/>
              </w:rPr>
            </w:pPr>
            <w:r>
              <w:rPr>
                <w:rFonts w:ascii="Verdana" w:hAnsi="Verdana"/>
                <w:b/>
              </w:rPr>
              <w:t>Periodo</w:t>
            </w:r>
          </w:p>
        </w:tc>
      </w:tr>
      <w:tr w:rsidR="00616A41" w:rsidRPr="00336787" w:rsidTr="006770F8">
        <w:trPr>
          <w:jc w:val="center"/>
        </w:trPr>
        <w:tc>
          <w:tcPr>
            <w:tcW w:w="2986" w:type="dxa"/>
          </w:tcPr>
          <w:p w:rsidR="00616A41" w:rsidRDefault="00616A41" w:rsidP="006770F8">
            <w:pPr>
              <w:numPr>
                <w:ilvl w:val="0"/>
                <w:numId w:val="6"/>
              </w:numPr>
              <w:ind w:left="243" w:hanging="243"/>
              <w:rPr>
                <w:b/>
              </w:rPr>
            </w:pPr>
            <w:r>
              <w:rPr>
                <w:b/>
              </w:rPr>
              <w:t>La chimica della vita</w:t>
            </w:r>
          </w:p>
          <w:p w:rsidR="00616A41" w:rsidRDefault="00616A41" w:rsidP="006770F8">
            <w:pPr>
              <w:ind w:left="243"/>
              <w:rPr>
                <w:b/>
              </w:rPr>
            </w:pPr>
          </w:p>
          <w:p w:rsidR="00616A41" w:rsidRPr="00DB2F60" w:rsidRDefault="00616A41" w:rsidP="006770F8">
            <w:pPr>
              <w:numPr>
                <w:ilvl w:val="0"/>
                <w:numId w:val="7"/>
              </w:numPr>
              <w:ind w:left="243" w:hanging="243"/>
            </w:pPr>
            <w:r w:rsidRPr="00DB2F60">
              <w:rPr>
                <w:bCs/>
              </w:rPr>
              <w:t>Gli esseri viventi sono costituiti da atomi</w:t>
            </w:r>
          </w:p>
          <w:p w:rsidR="00616A41" w:rsidRPr="00DB2F60" w:rsidRDefault="00616A41" w:rsidP="006770F8">
            <w:pPr>
              <w:numPr>
                <w:ilvl w:val="0"/>
                <w:numId w:val="7"/>
              </w:numPr>
              <w:ind w:left="243" w:hanging="243"/>
            </w:pPr>
            <w:r w:rsidRPr="00DB2F60">
              <w:rPr>
                <w:bCs/>
              </w:rPr>
              <w:t>La vita dipende dalla proprietà dell’acqua</w:t>
            </w:r>
          </w:p>
          <w:p w:rsidR="00616A41" w:rsidRPr="00DB2F60" w:rsidRDefault="00616A41" w:rsidP="006770F8">
            <w:pPr>
              <w:numPr>
                <w:ilvl w:val="0"/>
                <w:numId w:val="7"/>
              </w:numPr>
              <w:ind w:left="243" w:hanging="243"/>
            </w:pPr>
            <w:r w:rsidRPr="00DB2F60">
              <w:rPr>
                <w:bCs/>
              </w:rPr>
              <w:t xml:space="preserve">I composti del carbonio e le biomolecole </w:t>
            </w:r>
          </w:p>
          <w:p w:rsidR="00616A41" w:rsidRPr="00DB2F60" w:rsidRDefault="00616A41" w:rsidP="006770F8">
            <w:pPr>
              <w:numPr>
                <w:ilvl w:val="0"/>
                <w:numId w:val="7"/>
              </w:numPr>
              <w:ind w:left="243" w:hanging="243"/>
            </w:pPr>
            <w:r w:rsidRPr="00DB2F60">
              <w:rPr>
                <w:bCs/>
              </w:rPr>
              <w:t>I carboidrati e i lipidi</w:t>
            </w:r>
          </w:p>
          <w:p w:rsidR="00616A41" w:rsidRPr="00DB2F60" w:rsidRDefault="00616A41" w:rsidP="006770F8">
            <w:pPr>
              <w:numPr>
                <w:ilvl w:val="0"/>
                <w:numId w:val="7"/>
              </w:numPr>
              <w:ind w:left="243" w:hanging="243"/>
            </w:pPr>
            <w:r w:rsidRPr="00DB2F60">
              <w:rPr>
                <w:bCs/>
              </w:rPr>
              <w:t>Gli acidi nucleici e le proteine</w:t>
            </w:r>
          </w:p>
          <w:p w:rsidR="00616A41" w:rsidRPr="00336787" w:rsidRDefault="00616A41" w:rsidP="006770F8">
            <w:pPr>
              <w:jc w:val="center"/>
              <w:rPr>
                <w:rFonts w:ascii="Verdana" w:hAnsi="Verdana"/>
                <w:b/>
                <w:sz w:val="22"/>
                <w:szCs w:val="22"/>
              </w:rPr>
            </w:pPr>
          </w:p>
          <w:p w:rsidR="00616A41" w:rsidRPr="00336787" w:rsidRDefault="00616A41" w:rsidP="006770F8">
            <w:pPr>
              <w:rPr>
                <w:rFonts w:ascii="Verdana" w:hAnsi="Verdana"/>
                <w:b/>
                <w:sz w:val="22"/>
                <w:szCs w:val="22"/>
              </w:rPr>
            </w:pPr>
          </w:p>
        </w:tc>
        <w:tc>
          <w:tcPr>
            <w:tcW w:w="2987" w:type="dxa"/>
            <w:tcMar>
              <w:top w:w="113" w:type="dxa"/>
              <w:bottom w:w="113" w:type="dxa"/>
            </w:tcMar>
          </w:tcPr>
          <w:p w:rsidR="00616A41" w:rsidRDefault="00616A41" w:rsidP="006770F8">
            <w:pPr>
              <w:tabs>
                <w:tab w:val="left" w:pos="284"/>
              </w:tabs>
              <w:spacing w:before="240"/>
              <w:ind w:left="284" w:hanging="284"/>
              <w:rPr>
                <w:rFonts w:ascii="Times" w:hAnsi="Times" w:cs="Times"/>
              </w:rPr>
            </w:pPr>
            <w:r>
              <w:rPr>
                <w:rFonts w:ascii="Times" w:hAnsi="Times" w:cs="Times"/>
              </w:rPr>
              <w:t>–</w:t>
            </w:r>
            <w:r>
              <w:rPr>
                <w:rFonts w:ascii="Times" w:hAnsi="Times" w:cs="Times"/>
              </w:rPr>
              <w:tab/>
              <w:t>Comprendere che la materia è formata dalla combinazione di elementi chimici</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Descrivere la struttura dell’atomo</w:t>
            </w:r>
          </w:p>
          <w:p w:rsidR="00616A41" w:rsidRPr="00DB2F60" w:rsidRDefault="00616A41" w:rsidP="006770F8">
            <w:pPr>
              <w:pStyle w:val="Corpodeltesto2"/>
              <w:tabs>
                <w:tab w:val="left" w:pos="284"/>
              </w:tabs>
              <w:ind w:left="284" w:hanging="284"/>
              <w:jc w:val="left"/>
              <w:rPr>
                <w:b w:val="0"/>
                <w:sz w:val="20"/>
              </w:rPr>
            </w:pPr>
            <w:r>
              <w:t>–</w:t>
            </w:r>
            <w:r>
              <w:tab/>
            </w:r>
            <w:r w:rsidRPr="00DB2F60">
              <w:rPr>
                <w:b w:val="0"/>
                <w:sz w:val="20"/>
              </w:rPr>
              <w:t>Descrivere il legame ionico e quello covalente</w:t>
            </w:r>
          </w:p>
          <w:p w:rsidR="00616A41" w:rsidRPr="00DB2F60" w:rsidRDefault="00616A41" w:rsidP="006770F8">
            <w:pPr>
              <w:pStyle w:val="Corpodeltesto2"/>
              <w:tabs>
                <w:tab w:val="left" w:pos="284"/>
              </w:tabs>
              <w:ind w:left="284" w:hanging="284"/>
              <w:jc w:val="left"/>
              <w:rPr>
                <w:b w:val="0"/>
                <w:sz w:val="20"/>
              </w:rPr>
            </w:pPr>
            <w:r w:rsidRPr="00DB2F60">
              <w:rPr>
                <w:b w:val="0"/>
                <w:sz w:val="20"/>
              </w:rPr>
              <w:t>–</w:t>
            </w:r>
            <w:r w:rsidRPr="00DB2F60">
              <w:rPr>
                <w:b w:val="0"/>
                <w:sz w:val="20"/>
              </w:rPr>
              <w:tab/>
              <w:t>Descrivere la struttura dell’acqua e la sua polarità</w:t>
            </w:r>
          </w:p>
          <w:p w:rsidR="00616A41" w:rsidRPr="00DB2F60" w:rsidRDefault="00616A41" w:rsidP="006770F8">
            <w:pPr>
              <w:tabs>
                <w:tab w:val="left" w:pos="284"/>
              </w:tabs>
              <w:ind w:left="284" w:hanging="284"/>
            </w:pPr>
            <w:r w:rsidRPr="00DB2F60">
              <w:t>–</w:t>
            </w:r>
            <w:r w:rsidRPr="00DB2F60">
              <w:tab/>
              <w:t>Comprendere l’importanza del legame a idrogeno e delle sue conseguenze</w:t>
            </w:r>
          </w:p>
          <w:p w:rsidR="00616A41" w:rsidRPr="00DB2F60" w:rsidRDefault="00616A41" w:rsidP="006770F8">
            <w:pPr>
              <w:tabs>
                <w:tab w:val="left" w:pos="284"/>
              </w:tabs>
              <w:ind w:left="284" w:hanging="284"/>
            </w:pPr>
            <w:r w:rsidRPr="00DB2F60">
              <w:t>–</w:t>
            </w:r>
            <w:r w:rsidRPr="00DB2F60">
              <w:tab/>
              <w:t xml:space="preserve">Descrivere le caratteristiche delle molecole organiche  </w:t>
            </w:r>
          </w:p>
          <w:p w:rsidR="00616A41" w:rsidRPr="00DB2F60" w:rsidRDefault="00616A41" w:rsidP="006770F8">
            <w:pPr>
              <w:tabs>
                <w:tab w:val="left" w:pos="284"/>
              </w:tabs>
              <w:ind w:left="284" w:hanging="284"/>
            </w:pPr>
            <w:r w:rsidRPr="00DB2F60">
              <w:t>–</w:t>
            </w:r>
            <w:r w:rsidRPr="00DB2F60">
              <w:tab/>
              <w:t>Identificare i gruppi funzionali</w:t>
            </w:r>
          </w:p>
          <w:p w:rsidR="00616A41" w:rsidRPr="00DB2F60" w:rsidRDefault="00616A41" w:rsidP="006770F8">
            <w:pPr>
              <w:pStyle w:val="Corpodeltesto2"/>
              <w:tabs>
                <w:tab w:val="left" w:pos="284"/>
              </w:tabs>
              <w:ind w:left="284" w:hanging="284"/>
              <w:jc w:val="left"/>
              <w:rPr>
                <w:b w:val="0"/>
                <w:sz w:val="20"/>
              </w:rPr>
            </w:pPr>
            <w:r w:rsidRPr="00DB2F60">
              <w:rPr>
                <w:b w:val="0"/>
                <w:sz w:val="20"/>
              </w:rPr>
              <w:t>–</w:t>
            </w:r>
            <w:r w:rsidRPr="00DB2F60">
              <w:rPr>
                <w:b w:val="0"/>
                <w:sz w:val="20"/>
              </w:rPr>
              <w:tab/>
              <w:t>Distinguere i monomeri dai polimeri</w:t>
            </w:r>
          </w:p>
          <w:p w:rsidR="00616A41" w:rsidRPr="00DB2F60" w:rsidRDefault="00616A41" w:rsidP="006770F8">
            <w:pPr>
              <w:pStyle w:val="Corpodeltesto2"/>
              <w:tabs>
                <w:tab w:val="left" w:pos="284"/>
              </w:tabs>
              <w:ind w:left="284" w:hanging="284"/>
              <w:jc w:val="left"/>
              <w:rPr>
                <w:b w:val="0"/>
                <w:sz w:val="20"/>
              </w:rPr>
            </w:pPr>
            <w:r w:rsidRPr="00DB2F60">
              <w:rPr>
                <w:b w:val="0"/>
                <w:sz w:val="20"/>
              </w:rPr>
              <w:t>–</w:t>
            </w:r>
            <w:r w:rsidRPr="00DB2F60">
              <w:rPr>
                <w:b w:val="0"/>
                <w:sz w:val="20"/>
              </w:rPr>
              <w:tab/>
              <w:t>Descrivere la struttura di monosaccaridi e polisaccaridi</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Spiegare le funzioni degli zuccheri negli esseri viventi</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Distinguere tra zuccheri di riserva e di struttura</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Descrivere le caratteristiche di trigliceridi, fosfolipidi, steroidi e cere</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 xml:space="preserve">Illustrare la struttura dei nucleotidi e dei loro polimeri </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 xml:space="preserve">Descrivere gli amminoacidi e il legame peptidico </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 xml:space="preserve">Descrivere le strutture che determinano la conformazione e le caratteristiche delle proteine </w:t>
            </w:r>
          </w:p>
          <w:p w:rsidR="00616A41" w:rsidRPr="00336787" w:rsidRDefault="00616A41" w:rsidP="006770F8">
            <w:pPr>
              <w:tabs>
                <w:tab w:val="left" w:pos="284"/>
              </w:tabs>
              <w:ind w:left="284" w:hanging="284"/>
              <w:rPr>
                <w:rFonts w:ascii="Verdana" w:hAnsi="Verdana"/>
                <w:sz w:val="22"/>
              </w:rPr>
            </w:pPr>
            <w:r>
              <w:rPr>
                <w:rFonts w:ascii="Times" w:hAnsi="Times" w:cs="Times"/>
              </w:rPr>
              <w:t>–</w:t>
            </w:r>
            <w:r>
              <w:rPr>
                <w:rFonts w:ascii="Times" w:hAnsi="Times" w:cs="Times"/>
              </w:rPr>
              <w:tab/>
              <w:t xml:space="preserve">Elencare le diverse funzioni svolte dalle proteine </w:t>
            </w:r>
          </w:p>
        </w:tc>
        <w:tc>
          <w:tcPr>
            <w:tcW w:w="2987" w:type="dxa"/>
            <w:shd w:val="clear" w:color="auto" w:fill="auto"/>
            <w:tcMar>
              <w:top w:w="113" w:type="dxa"/>
              <w:bottom w:w="113" w:type="dxa"/>
            </w:tcMar>
          </w:tcPr>
          <w:p w:rsidR="00616A41" w:rsidRDefault="00616A41" w:rsidP="006770F8">
            <w:pPr>
              <w:tabs>
                <w:tab w:val="left" w:pos="284"/>
              </w:tabs>
              <w:spacing w:before="240"/>
              <w:rPr>
                <w:rFonts w:ascii="Times" w:hAnsi="Times" w:cs="Times"/>
              </w:rPr>
            </w:pPr>
            <w:r>
              <w:rPr>
                <w:rFonts w:ascii="Times" w:hAnsi="Times" w:cs="Times"/>
              </w:rPr>
              <w:t>Individuare nella molecola dell’acqua le particolari caratteristiche che la rendono indispensabile alla vita</w:t>
            </w:r>
          </w:p>
          <w:p w:rsidR="00616A41" w:rsidRPr="00DB2F60" w:rsidRDefault="00616A41" w:rsidP="006770F8">
            <w:pPr>
              <w:rPr>
                <w:rFonts w:ascii="Verdana" w:hAnsi="Verdana"/>
              </w:rPr>
            </w:pPr>
            <w:r>
              <w:t>Individuare nei composti organici le molecole che costituiscono gli esseri viventi</w:t>
            </w:r>
          </w:p>
        </w:tc>
        <w:tc>
          <w:tcPr>
            <w:tcW w:w="2835" w:type="dxa"/>
            <w:tcMar>
              <w:top w:w="113" w:type="dxa"/>
              <w:bottom w:w="113" w:type="dxa"/>
            </w:tcMar>
          </w:tcPr>
          <w:p w:rsidR="00616A41" w:rsidRPr="00336787" w:rsidRDefault="00616A41" w:rsidP="006770F8">
            <w:pPr>
              <w:rPr>
                <w:rFonts w:ascii="Verdana" w:hAnsi="Verdana"/>
                <w:sz w:val="16"/>
                <w:szCs w:val="16"/>
              </w:rPr>
            </w:pPr>
          </w:p>
          <w:p w:rsidR="00616A41" w:rsidRPr="00C26AC8" w:rsidRDefault="00616A41" w:rsidP="006770F8">
            <w:pPr>
              <w:autoSpaceDE w:val="0"/>
              <w:autoSpaceDN w:val="0"/>
              <w:adjustRightInd w:val="0"/>
              <w:rPr>
                <w:iCs/>
              </w:rPr>
            </w:pPr>
            <w:r w:rsidRPr="00C26AC8">
              <w:rPr>
                <w:iCs/>
              </w:rPr>
              <w:t>Nel DVD-ROM o nel sito del libro</w:t>
            </w:r>
          </w:p>
          <w:p w:rsidR="00616A41" w:rsidRPr="00C26AC8" w:rsidRDefault="00616A41" w:rsidP="006770F8">
            <w:pPr>
              <w:autoSpaceDE w:val="0"/>
              <w:autoSpaceDN w:val="0"/>
              <w:adjustRightInd w:val="0"/>
            </w:pPr>
            <w:r w:rsidRPr="00C26AC8">
              <w:t>Animazioni</w:t>
            </w:r>
          </w:p>
          <w:p w:rsidR="00616A41" w:rsidRPr="00C26AC8" w:rsidRDefault="00616A41" w:rsidP="006770F8">
            <w:pPr>
              <w:autoSpaceDE w:val="0"/>
              <w:autoSpaceDN w:val="0"/>
              <w:adjustRightInd w:val="0"/>
            </w:pPr>
            <w:r w:rsidRPr="00C26AC8">
              <w:t>PowerPoint</w:t>
            </w:r>
          </w:p>
          <w:p w:rsidR="00616A41" w:rsidRPr="00C26AC8" w:rsidRDefault="00616A41" w:rsidP="006770F8">
            <w:pPr>
              <w:pStyle w:val="Pidipagina"/>
            </w:pPr>
            <w:r w:rsidRPr="00C26AC8">
              <w:t>Pagine per il recupero</w:t>
            </w:r>
          </w:p>
          <w:p w:rsidR="00616A41" w:rsidRPr="00336787" w:rsidRDefault="00616A41" w:rsidP="006770F8">
            <w:pPr>
              <w:pStyle w:val="Pidipagina"/>
              <w:rPr>
                <w:rFonts w:ascii="Verdana" w:hAnsi="Verdana"/>
                <w:i/>
                <w:sz w:val="18"/>
                <w:szCs w:val="18"/>
              </w:rPr>
            </w:pPr>
            <w:r w:rsidRPr="00C26AC8">
              <w:t>Laboratorio</w:t>
            </w:r>
          </w:p>
        </w:tc>
        <w:tc>
          <w:tcPr>
            <w:tcW w:w="2833" w:type="dxa"/>
            <w:tcMar>
              <w:top w:w="113" w:type="dxa"/>
              <w:bottom w:w="113" w:type="dxa"/>
            </w:tcMar>
          </w:tcPr>
          <w:p w:rsidR="00616A41" w:rsidRPr="00336787" w:rsidRDefault="00616A41" w:rsidP="006770F8">
            <w:pPr>
              <w:rPr>
                <w:rFonts w:ascii="Verdana" w:hAnsi="Verdana"/>
                <w:sz w:val="16"/>
                <w:szCs w:val="16"/>
              </w:rPr>
            </w:pPr>
          </w:p>
          <w:p w:rsidR="00616A41" w:rsidRPr="00336787" w:rsidRDefault="00616A41" w:rsidP="006770F8">
            <w:pPr>
              <w:pStyle w:val="Pidipagina"/>
              <w:rPr>
                <w:rFonts w:ascii="Verdana" w:hAnsi="Verdana"/>
                <w:i/>
                <w:sz w:val="18"/>
                <w:szCs w:val="18"/>
              </w:rPr>
            </w:pPr>
            <w:r>
              <w:rPr>
                <w:rFonts w:ascii="Verdana" w:hAnsi="Verdana"/>
                <w:i/>
                <w:sz w:val="18"/>
                <w:szCs w:val="18"/>
              </w:rPr>
              <w:t>Ottobre</w:t>
            </w:r>
          </w:p>
        </w:tc>
      </w:tr>
      <w:tr w:rsidR="00616A41" w:rsidRPr="00336787" w:rsidTr="006770F8">
        <w:trPr>
          <w:jc w:val="center"/>
        </w:trPr>
        <w:tc>
          <w:tcPr>
            <w:tcW w:w="2986" w:type="dxa"/>
          </w:tcPr>
          <w:p w:rsidR="00616A41" w:rsidRDefault="00616A41" w:rsidP="006770F8">
            <w:pPr>
              <w:numPr>
                <w:ilvl w:val="0"/>
                <w:numId w:val="6"/>
              </w:numPr>
              <w:ind w:left="243" w:hanging="243"/>
              <w:rPr>
                <w:b/>
              </w:rPr>
            </w:pPr>
            <w:r>
              <w:rPr>
                <w:b/>
              </w:rPr>
              <w:lastRenderedPageBreak/>
              <w:t>Il mondo della cellula</w:t>
            </w:r>
          </w:p>
          <w:p w:rsidR="00616A41" w:rsidRDefault="00616A41" w:rsidP="006770F8">
            <w:pPr>
              <w:ind w:left="243"/>
              <w:rPr>
                <w:b/>
              </w:rPr>
            </w:pPr>
          </w:p>
          <w:p w:rsidR="00616A41" w:rsidRDefault="00616A41" w:rsidP="006770F8">
            <w:pPr>
              <w:numPr>
                <w:ilvl w:val="0"/>
                <w:numId w:val="8"/>
              </w:numPr>
              <w:ind w:left="243" w:hanging="243"/>
            </w:pPr>
            <w:r w:rsidRPr="00DB2F60">
              <w:t>Le caratterist</w:t>
            </w:r>
            <w:r>
              <w:t>iche generali delle cellule</w:t>
            </w:r>
          </w:p>
          <w:p w:rsidR="00616A41" w:rsidRDefault="00616A41" w:rsidP="006770F8">
            <w:pPr>
              <w:numPr>
                <w:ilvl w:val="0"/>
                <w:numId w:val="8"/>
              </w:numPr>
              <w:ind w:left="243" w:hanging="243"/>
            </w:pPr>
            <w:r>
              <w:t>La cellula animale e la cellula vegetale</w:t>
            </w:r>
          </w:p>
          <w:p w:rsidR="00616A41" w:rsidRDefault="00616A41" w:rsidP="006770F8">
            <w:pPr>
              <w:numPr>
                <w:ilvl w:val="0"/>
                <w:numId w:val="8"/>
              </w:numPr>
              <w:ind w:left="243" w:hanging="243"/>
            </w:pPr>
            <w:r>
              <w:t>La membrana plasmatica</w:t>
            </w:r>
          </w:p>
          <w:p w:rsidR="00616A41" w:rsidRDefault="00616A41" w:rsidP="006770F8">
            <w:pPr>
              <w:numPr>
                <w:ilvl w:val="0"/>
                <w:numId w:val="8"/>
              </w:numPr>
              <w:ind w:left="243" w:hanging="243"/>
            </w:pPr>
            <w:r>
              <w:t>Il sistema delle membrane interne</w:t>
            </w:r>
          </w:p>
          <w:p w:rsidR="00616A41" w:rsidRDefault="00616A41" w:rsidP="006770F8">
            <w:pPr>
              <w:numPr>
                <w:ilvl w:val="0"/>
                <w:numId w:val="8"/>
              </w:numPr>
              <w:ind w:left="243" w:hanging="243"/>
            </w:pPr>
            <w:r>
              <w:t>Gli organuli</w:t>
            </w:r>
          </w:p>
          <w:p w:rsidR="00616A41" w:rsidRPr="00DB2F60" w:rsidRDefault="00616A41" w:rsidP="006770F8">
            <w:pPr>
              <w:numPr>
                <w:ilvl w:val="0"/>
                <w:numId w:val="8"/>
              </w:numPr>
              <w:ind w:left="243" w:hanging="243"/>
            </w:pPr>
            <w:r>
              <w:t>Citoscheletro, cigli</w:t>
            </w:r>
            <w:r w:rsidR="001D5360">
              <w:t>a</w:t>
            </w:r>
            <w:r>
              <w:t xml:space="preserve"> e flagelli</w:t>
            </w:r>
          </w:p>
        </w:tc>
        <w:tc>
          <w:tcPr>
            <w:tcW w:w="2987" w:type="dxa"/>
            <w:tcMar>
              <w:top w:w="113" w:type="dxa"/>
              <w:bottom w:w="113" w:type="dxa"/>
            </w:tcMar>
          </w:tcPr>
          <w:p w:rsidR="00616A41" w:rsidRDefault="00616A41" w:rsidP="006770F8">
            <w:pPr>
              <w:tabs>
                <w:tab w:val="left" w:pos="284"/>
              </w:tabs>
              <w:spacing w:before="240"/>
              <w:ind w:left="284" w:hanging="284"/>
              <w:rPr>
                <w:rFonts w:ascii="Times" w:hAnsi="Times" w:cs="Times"/>
              </w:rPr>
            </w:pPr>
            <w:r>
              <w:rPr>
                <w:rFonts w:ascii="Times" w:hAnsi="Times" w:cs="Times"/>
              </w:rPr>
              <w:t>–</w:t>
            </w:r>
            <w:r>
              <w:rPr>
                <w:rFonts w:ascii="Times" w:hAnsi="Times" w:cs="Times"/>
              </w:rPr>
              <w:tab/>
              <w:t>Illustrare la teoria cellulare della vita</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Comprendere l’importanza del microscopio nello studio delle cellule</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 xml:space="preserve">Descrivere la cellula procariotica </w:t>
            </w:r>
          </w:p>
          <w:p w:rsidR="00616A41" w:rsidRDefault="00616A41" w:rsidP="006770F8">
            <w:pPr>
              <w:tabs>
                <w:tab w:val="left" w:pos="284"/>
              </w:tabs>
              <w:ind w:left="284" w:hanging="284"/>
            </w:pPr>
            <w:r>
              <w:t>–</w:t>
            </w:r>
            <w:r>
              <w:tab/>
              <w:t>Spiegare le analogie e le differenze tra la cellula procariotica ed eucariotica</w:t>
            </w:r>
          </w:p>
          <w:p w:rsidR="00616A41" w:rsidRDefault="00616A41" w:rsidP="006770F8">
            <w:pPr>
              <w:ind w:left="234" w:hanging="234"/>
              <w:rPr>
                <w:rFonts w:ascii="Times" w:hAnsi="Times" w:cs="Times"/>
              </w:rPr>
            </w:pPr>
            <w:r>
              <w:rPr>
                <w:rFonts w:ascii="Times" w:hAnsi="Times" w:cs="Times"/>
              </w:rPr>
              <w:t xml:space="preserve">–    Individuare le analogie e le differenze tra la cellula eucariotica animale e quella vegetale </w:t>
            </w:r>
          </w:p>
          <w:p w:rsidR="00616A41" w:rsidRDefault="00616A41" w:rsidP="006770F8">
            <w:pPr>
              <w:ind w:left="234" w:hanging="234"/>
              <w:rPr>
                <w:rFonts w:ascii="Times" w:hAnsi="Times" w:cs="Times"/>
              </w:rPr>
            </w:pPr>
            <w:r>
              <w:rPr>
                <w:rFonts w:ascii="Times" w:hAnsi="Times" w:cs="Times"/>
              </w:rPr>
              <w:t>–</w:t>
            </w:r>
            <w:r>
              <w:rPr>
                <w:rFonts w:ascii="Times" w:hAnsi="Times" w:cs="Times"/>
              </w:rPr>
              <w:tab/>
              <w:t xml:space="preserve"> Descrivere la struttura della membrana plasmatica </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Distinguere tra diffusione semplice, diffusione facilitata e trasporto attivo</w:t>
            </w:r>
          </w:p>
          <w:p w:rsidR="00616A41" w:rsidRDefault="00616A41" w:rsidP="006770F8">
            <w:pPr>
              <w:tabs>
                <w:tab w:val="left" w:pos="284"/>
              </w:tabs>
              <w:ind w:left="284" w:hanging="284"/>
              <w:rPr>
                <w:rFonts w:ascii="Times" w:hAnsi="Times" w:cs="Times"/>
              </w:rPr>
            </w:pPr>
            <w:r>
              <w:rPr>
                <w:rFonts w:ascii="Times" w:hAnsi="Times" w:cs="Times"/>
              </w:rPr>
              <w:t>–   Mettere in relazione osmosi e concentrazione dei soluti</w:t>
            </w:r>
          </w:p>
          <w:p w:rsidR="00616A41" w:rsidRDefault="00616A41" w:rsidP="006770F8">
            <w:pPr>
              <w:ind w:left="234" w:hanging="284"/>
            </w:pPr>
            <w:r>
              <w:t xml:space="preserve">–    Descrivere le funzioni svolte dalle proteine di membrana  </w:t>
            </w:r>
          </w:p>
          <w:p w:rsidR="00616A41" w:rsidRDefault="00616A41" w:rsidP="006770F8">
            <w:pPr>
              <w:ind w:left="234" w:hanging="234"/>
            </w:pPr>
            <w:r>
              <w:rPr>
                <w:rFonts w:ascii="Times" w:hAnsi="Times" w:cs="Times"/>
              </w:rPr>
              <w:t>–    Spiegare il ruolo del nucleo nella cellula eucariotica</w:t>
            </w:r>
            <w:r>
              <w:t xml:space="preserve">        </w:t>
            </w:r>
          </w:p>
          <w:p w:rsidR="00616A41" w:rsidRDefault="00616A41" w:rsidP="006770F8">
            <w:pPr>
              <w:tabs>
                <w:tab w:val="left" w:pos="284"/>
              </w:tabs>
              <w:ind w:left="284" w:hanging="284"/>
            </w:pPr>
            <w:r>
              <w:rPr>
                <w:rFonts w:ascii="Times" w:hAnsi="Times" w:cs="Times"/>
              </w:rPr>
              <w:t xml:space="preserve">–   </w:t>
            </w:r>
            <w:r>
              <w:t>Descrivere le funzioni dei ribosomi, dei reticoli endoplasmatici e dell’apparato di Golgi</w:t>
            </w:r>
          </w:p>
          <w:p w:rsidR="00616A41" w:rsidRDefault="00616A41" w:rsidP="006770F8">
            <w:pPr>
              <w:ind w:left="234" w:hanging="234"/>
              <w:rPr>
                <w:rFonts w:ascii="Times" w:hAnsi="Times" w:cs="Times"/>
              </w:rPr>
            </w:pPr>
            <w:r>
              <w:rPr>
                <w:rFonts w:ascii="Times" w:hAnsi="Times" w:cs="Times"/>
              </w:rPr>
              <w:t xml:space="preserve">–   Descrivere la struttura dei mitocondri e dei cloroplasti evidenziandone le analogie </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Identificare nel mitocondrio la centrale energetica della cellula</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Evidenziare il ruolo di produttore di materia organica svolto dal cloroplasto</w:t>
            </w:r>
          </w:p>
          <w:p w:rsidR="00616A41" w:rsidRPr="00336787" w:rsidRDefault="00616A41" w:rsidP="006770F8">
            <w:pPr>
              <w:tabs>
                <w:tab w:val="left" w:pos="284"/>
              </w:tabs>
              <w:ind w:left="284" w:hanging="284"/>
              <w:rPr>
                <w:rFonts w:ascii="Verdana" w:hAnsi="Verdana"/>
                <w:smallCaps/>
                <w:sz w:val="18"/>
                <w:szCs w:val="18"/>
              </w:rPr>
            </w:pPr>
          </w:p>
        </w:tc>
        <w:tc>
          <w:tcPr>
            <w:tcW w:w="2987" w:type="dxa"/>
            <w:shd w:val="clear" w:color="auto" w:fill="auto"/>
            <w:tcMar>
              <w:top w:w="113" w:type="dxa"/>
              <w:bottom w:w="113" w:type="dxa"/>
            </w:tcMar>
          </w:tcPr>
          <w:p w:rsidR="00616A41" w:rsidRPr="00D91B55" w:rsidRDefault="00616A41" w:rsidP="006770F8">
            <w:pPr>
              <w:pStyle w:val="Corpodeltesto2"/>
              <w:tabs>
                <w:tab w:val="left" w:pos="284"/>
              </w:tabs>
              <w:spacing w:before="240"/>
              <w:jc w:val="left"/>
              <w:rPr>
                <w:sz w:val="20"/>
              </w:rPr>
            </w:pPr>
            <w:r w:rsidRPr="00D91B55">
              <w:rPr>
                <w:sz w:val="20"/>
              </w:rPr>
              <w:t>Individuare nella cellula l’unità costitutiva fondamentale di ogni essere vivente</w:t>
            </w:r>
          </w:p>
          <w:p w:rsidR="00616A41" w:rsidRPr="00336787" w:rsidRDefault="00616A41" w:rsidP="006770F8">
            <w:pPr>
              <w:rPr>
                <w:rFonts w:ascii="Verdana" w:hAnsi="Verdana"/>
                <w:sz w:val="22"/>
              </w:rPr>
            </w:pPr>
            <w:r w:rsidRPr="00D91B55">
              <w:rPr>
                <w:b/>
              </w:rPr>
              <w:t>Individuare nella cellula un sistema aperto che scambia continuamente materia ed energia con l’ambiente</w:t>
            </w:r>
          </w:p>
        </w:tc>
        <w:tc>
          <w:tcPr>
            <w:tcW w:w="2835" w:type="dxa"/>
            <w:tcMar>
              <w:top w:w="113" w:type="dxa"/>
              <w:bottom w:w="113" w:type="dxa"/>
            </w:tcMar>
          </w:tcPr>
          <w:p w:rsidR="00616A41" w:rsidRPr="00C26AC8" w:rsidRDefault="00616A41" w:rsidP="006770F8">
            <w:pPr>
              <w:rPr>
                <w:rFonts w:ascii="Verdana" w:hAnsi="Verdana"/>
              </w:rPr>
            </w:pPr>
          </w:p>
          <w:p w:rsidR="00616A41" w:rsidRPr="00C26AC8" w:rsidRDefault="00616A41" w:rsidP="006770F8">
            <w:pPr>
              <w:autoSpaceDE w:val="0"/>
              <w:autoSpaceDN w:val="0"/>
              <w:adjustRightInd w:val="0"/>
              <w:rPr>
                <w:iCs/>
              </w:rPr>
            </w:pPr>
            <w:r w:rsidRPr="00C26AC8">
              <w:rPr>
                <w:iCs/>
              </w:rPr>
              <w:t>Nel DVD-ROM o nel sito del libro</w:t>
            </w:r>
          </w:p>
          <w:p w:rsidR="00616A41" w:rsidRPr="00C26AC8" w:rsidRDefault="00616A41" w:rsidP="006770F8">
            <w:pPr>
              <w:autoSpaceDE w:val="0"/>
              <w:autoSpaceDN w:val="0"/>
              <w:adjustRightInd w:val="0"/>
            </w:pPr>
            <w:r w:rsidRPr="00C26AC8">
              <w:t>Animazioni</w:t>
            </w:r>
          </w:p>
          <w:p w:rsidR="00616A41" w:rsidRPr="00C26AC8" w:rsidRDefault="00616A41" w:rsidP="006770F8">
            <w:pPr>
              <w:autoSpaceDE w:val="0"/>
              <w:autoSpaceDN w:val="0"/>
              <w:adjustRightInd w:val="0"/>
            </w:pPr>
            <w:r w:rsidRPr="00C26AC8">
              <w:t>PowerPoint</w:t>
            </w:r>
          </w:p>
          <w:p w:rsidR="00616A41" w:rsidRPr="00C26AC8" w:rsidRDefault="00616A41" w:rsidP="006770F8">
            <w:pPr>
              <w:pStyle w:val="Pidipagina"/>
            </w:pPr>
            <w:r w:rsidRPr="00C26AC8">
              <w:t>Pagine per il recupero</w:t>
            </w:r>
          </w:p>
          <w:p w:rsidR="00616A41" w:rsidRPr="00C26AC8" w:rsidRDefault="00616A41" w:rsidP="006770F8">
            <w:pPr>
              <w:rPr>
                <w:rFonts w:ascii="Verdana" w:hAnsi="Verdana"/>
                <w:b/>
                <w:i/>
              </w:rPr>
            </w:pPr>
            <w:r w:rsidRPr="00C26AC8">
              <w:t>Laboratorio</w:t>
            </w:r>
          </w:p>
        </w:tc>
        <w:tc>
          <w:tcPr>
            <w:tcW w:w="2833" w:type="dxa"/>
            <w:tcMar>
              <w:top w:w="113" w:type="dxa"/>
              <w:bottom w:w="113" w:type="dxa"/>
            </w:tcMar>
          </w:tcPr>
          <w:p w:rsidR="00616A41" w:rsidRDefault="00616A41" w:rsidP="006770F8">
            <w:pPr>
              <w:rPr>
                <w:rFonts w:ascii="Verdana" w:hAnsi="Verdana"/>
                <w:i/>
                <w:sz w:val="18"/>
                <w:szCs w:val="18"/>
              </w:rPr>
            </w:pPr>
          </w:p>
          <w:p w:rsidR="00616A41" w:rsidRPr="00D66472" w:rsidRDefault="00616A41" w:rsidP="006770F8">
            <w:pPr>
              <w:rPr>
                <w:rFonts w:ascii="Verdana" w:hAnsi="Verdana"/>
                <w:i/>
                <w:sz w:val="18"/>
                <w:szCs w:val="18"/>
              </w:rPr>
            </w:pPr>
            <w:r>
              <w:rPr>
                <w:rFonts w:ascii="Verdana" w:hAnsi="Verdana"/>
                <w:i/>
                <w:sz w:val="18"/>
                <w:szCs w:val="18"/>
              </w:rPr>
              <w:t>Novembre</w:t>
            </w:r>
          </w:p>
        </w:tc>
      </w:tr>
      <w:tr w:rsidR="00616A41" w:rsidRPr="00336787" w:rsidTr="006770F8">
        <w:trPr>
          <w:jc w:val="center"/>
        </w:trPr>
        <w:tc>
          <w:tcPr>
            <w:tcW w:w="2986" w:type="dxa"/>
          </w:tcPr>
          <w:p w:rsidR="00616A41" w:rsidRDefault="00616A41" w:rsidP="006770F8">
            <w:pPr>
              <w:numPr>
                <w:ilvl w:val="0"/>
                <w:numId w:val="6"/>
              </w:numPr>
              <w:ind w:left="243" w:hanging="243"/>
              <w:rPr>
                <w:b/>
              </w:rPr>
            </w:pPr>
            <w:r>
              <w:rPr>
                <w:b/>
              </w:rPr>
              <w:t>La cellula al lavoro</w:t>
            </w:r>
          </w:p>
          <w:p w:rsidR="00616A41" w:rsidRDefault="00616A41" w:rsidP="006770F8">
            <w:pPr>
              <w:ind w:left="243"/>
              <w:rPr>
                <w:b/>
              </w:rPr>
            </w:pPr>
          </w:p>
          <w:p w:rsidR="00616A41" w:rsidRPr="00E25BA4" w:rsidRDefault="00616A41" w:rsidP="006770F8">
            <w:pPr>
              <w:numPr>
                <w:ilvl w:val="0"/>
                <w:numId w:val="9"/>
              </w:numPr>
              <w:ind w:left="243" w:hanging="243"/>
            </w:pPr>
            <w:r w:rsidRPr="00E25BA4">
              <w:rPr>
                <w:bCs/>
              </w:rPr>
              <w:t>Il metabolismo cellulare: come le cellule ricavano energia</w:t>
            </w:r>
          </w:p>
          <w:p w:rsidR="00616A41" w:rsidRPr="00E25BA4" w:rsidRDefault="00616A41" w:rsidP="006770F8">
            <w:pPr>
              <w:numPr>
                <w:ilvl w:val="0"/>
                <w:numId w:val="9"/>
              </w:numPr>
              <w:ind w:left="243" w:hanging="243"/>
            </w:pPr>
            <w:r w:rsidRPr="00E25BA4">
              <w:rPr>
                <w:rFonts w:ascii="Times" w:hAnsi="Times" w:cs="Times"/>
                <w:bCs/>
              </w:rPr>
              <w:t xml:space="preserve">La glicolisi è la prima fase della </w:t>
            </w:r>
            <w:r w:rsidRPr="00E25BA4">
              <w:rPr>
                <w:rFonts w:ascii="Times" w:hAnsi="Times" w:cs="Times"/>
                <w:bCs/>
              </w:rPr>
              <w:lastRenderedPageBreak/>
              <w:t>demolizione metabolica del glucosio</w:t>
            </w:r>
          </w:p>
          <w:p w:rsidR="00616A41" w:rsidRPr="00E25BA4" w:rsidRDefault="00616A41" w:rsidP="006770F8">
            <w:pPr>
              <w:numPr>
                <w:ilvl w:val="0"/>
                <w:numId w:val="9"/>
              </w:numPr>
              <w:ind w:left="243" w:hanging="243"/>
            </w:pPr>
            <w:r w:rsidRPr="00E25BA4">
              <w:rPr>
                <w:rFonts w:ascii="Times" w:hAnsi="Times" w:cs="Times"/>
                <w:bCs/>
              </w:rPr>
              <w:t>La respirazione cellulare e la fermentazione</w:t>
            </w:r>
          </w:p>
          <w:p w:rsidR="00616A41" w:rsidRPr="00E25BA4" w:rsidRDefault="00616A41" w:rsidP="006770F8">
            <w:pPr>
              <w:numPr>
                <w:ilvl w:val="0"/>
                <w:numId w:val="9"/>
              </w:numPr>
              <w:ind w:left="243" w:hanging="243"/>
            </w:pPr>
            <w:r w:rsidRPr="00E25BA4">
              <w:rPr>
                <w:bCs/>
              </w:rPr>
              <w:t>La fotosintesi produce glucosio a partire da acqua e CO</w:t>
            </w:r>
            <w:r w:rsidRPr="00E25BA4">
              <w:rPr>
                <w:bCs/>
                <w:vertAlign w:val="subscript"/>
              </w:rPr>
              <w:t>2</w:t>
            </w:r>
          </w:p>
          <w:p w:rsidR="00616A41" w:rsidRDefault="00616A41" w:rsidP="006770F8">
            <w:pPr>
              <w:rPr>
                <w:rFonts w:ascii="Verdana" w:hAnsi="Verdana"/>
                <w:b/>
                <w:sz w:val="22"/>
                <w:szCs w:val="22"/>
              </w:rPr>
            </w:pPr>
          </w:p>
          <w:p w:rsidR="00616A41" w:rsidRDefault="00616A41" w:rsidP="006770F8">
            <w:pPr>
              <w:rPr>
                <w:rFonts w:ascii="Verdana" w:hAnsi="Verdana"/>
                <w:b/>
                <w:sz w:val="22"/>
                <w:szCs w:val="22"/>
              </w:rPr>
            </w:pPr>
          </w:p>
          <w:p w:rsidR="00616A41" w:rsidRDefault="00616A41" w:rsidP="006770F8">
            <w:pPr>
              <w:rPr>
                <w:rFonts w:ascii="Verdana" w:hAnsi="Verdana"/>
                <w:b/>
                <w:sz w:val="22"/>
                <w:szCs w:val="22"/>
              </w:rPr>
            </w:pPr>
          </w:p>
          <w:p w:rsidR="00616A41" w:rsidRDefault="00616A41" w:rsidP="006770F8">
            <w:pPr>
              <w:rPr>
                <w:rFonts w:ascii="Verdana" w:hAnsi="Verdana"/>
                <w:b/>
                <w:sz w:val="22"/>
                <w:szCs w:val="22"/>
              </w:rPr>
            </w:pPr>
          </w:p>
          <w:p w:rsidR="00616A41" w:rsidRDefault="00616A41" w:rsidP="006770F8">
            <w:pPr>
              <w:rPr>
                <w:rFonts w:ascii="Verdana" w:hAnsi="Verdana"/>
                <w:b/>
                <w:sz w:val="22"/>
                <w:szCs w:val="22"/>
              </w:rPr>
            </w:pPr>
          </w:p>
          <w:p w:rsidR="00616A41" w:rsidRDefault="00616A41" w:rsidP="006770F8">
            <w:pPr>
              <w:rPr>
                <w:rFonts w:ascii="Verdana" w:hAnsi="Verdana"/>
                <w:b/>
                <w:sz w:val="22"/>
                <w:szCs w:val="22"/>
              </w:rPr>
            </w:pPr>
          </w:p>
          <w:p w:rsidR="00616A41" w:rsidRDefault="00616A41" w:rsidP="006770F8">
            <w:pPr>
              <w:rPr>
                <w:rFonts w:ascii="Verdana" w:hAnsi="Verdana"/>
                <w:b/>
                <w:sz w:val="22"/>
                <w:szCs w:val="22"/>
              </w:rPr>
            </w:pPr>
          </w:p>
          <w:p w:rsidR="00616A41" w:rsidRDefault="00616A41" w:rsidP="006770F8">
            <w:pPr>
              <w:rPr>
                <w:rFonts w:ascii="Verdana" w:hAnsi="Verdana"/>
                <w:b/>
                <w:sz w:val="22"/>
                <w:szCs w:val="22"/>
              </w:rPr>
            </w:pPr>
          </w:p>
          <w:p w:rsidR="00616A41" w:rsidRDefault="00616A41" w:rsidP="006770F8">
            <w:pPr>
              <w:rPr>
                <w:rFonts w:ascii="Verdana" w:hAnsi="Verdana"/>
                <w:b/>
                <w:sz w:val="22"/>
                <w:szCs w:val="22"/>
              </w:rPr>
            </w:pPr>
          </w:p>
          <w:p w:rsidR="00616A41" w:rsidRDefault="00616A41" w:rsidP="006770F8">
            <w:pPr>
              <w:rPr>
                <w:rFonts w:ascii="Verdana" w:hAnsi="Verdana"/>
                <w:b/>
                <w:sz w:val="22"/>
                <w:szCs w:val="22"/>
              </w:rPr>
            </w:pPr>
          </w:p>
          <w:p w:rsidR="00616A41" w:rsidRDefault="00616A41" w:rsidP="006770F8">
            <w:pPr>
              <w:rPr>
                <w:rFonts w:ascii="Verdana" w:hAnsi="Verdana"/>
                <w:b/>
                <w:sz w:val="22"/>
                <w:szCs w:val="22"/>
              </w:rPr>
            </w:pPr>
          </w:p>
          <w:p w:rsidR="00616A41" w:rsidRPr="00336787" w:rsidRDefault="00616A41" w:rsidP="006770F8">
            <w:pPr>
              <w:rPr>
                <w:rFonts w:ascii="Verdana" w:hAnsi="Verdana"/>
                <w:b/>
                <w:sz w:val="22"/>
                <w:szCs w:val="22"/>
              </w:rPr>
            </w:pPr>
          </w:p>
        </w:tc>
        <w:tc>
          <w:tcPr>
            <w:tcW w:w="2987" w:type="dxa"/>
            <w:tcMar>
              <w:top w:w="113" w:type="dxa"/>
              <w:bottom w:w="113" w:type="dxa"/>
            </w:tcMar>
          </w:tcPr>
          <w:p w:rsidR="00616A41" w:rsidRDefault="00616A41" w:rsidP="006770F8">
            <w:pPr>
              <w:tabs>
                <w:tab w:val="left" w:pos="234"/>
              </w:tabs>
              <w:ind w:left="92" w:hanging="142"/>
            </w:pPr>
          </w:p>
          <w:p w:rsidR="00616A41" w:rsidRDefault="00616A41" w:rsidP="006770F8">
            <w:pPr>
              <w:tabs>
                <w:tab w:val="left" w:pos="284"/>
              </w:tabs>
              <w:spacing w:before="240"/>
              <w:ind w:left="284" w:hanging="284"/>
              <w:rPr>
                <w:rFonts w:ascii="Times" w:hAnsi="Times" w:cs="Times"/>
              </w:rPr>
            </w:pPr>
            <w:r>
              <w:rPr>
                <w:rFonts w:ascii="Times" w:hAnsi="Times" w:cs="Times"/>
              </w:rPr>
              <w:t>–</w:t>
            </w:r>
            <w:r>
              <w:rPr>
                <w:rFonts w:ascii="Times" w:hAnsi="Times" w:cs="Times"/>
              </w:rPr>
              <w:tab/>
              <w:t>Spiegare perché la cellula ha bisogno di energia</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 xml:space="preserve">Descrivere le analogie e le </w:t>
            </w:r>
            <w:r>
              <w:rPr>
                <w:rFonts w:ascii="Times" w:hAnsi="Times" w:cs="Times"/>
              </w:rPr>
              <w:lastRenderedPageBreak/>
              <w:t>differenze tra la combustione e la respirazione cellulare</w:t>
            </w:r>
          </w:p>
          <w:p w:rsidR="00616A41" w:rsidRDefault="00616A41" w:rsidP="006770F8">
            <w:pPr>
              <w:numPr>
                <w:ilvl w:val="0"/>
                <w:numId w:val="12"/>
              </w:numPr>
              <w:ind w:left="234" w:hanging="234"/>
              <w:rPr>
                <w:rFonts w:ascii="Times" w:hAnsi="Times" w:cs="Times"/>
              </w:rPr>
            </w:pPr>
            <w:r>
              <w:rPr>
                <w:rFonts w:ascii="Times" w:hAnsi="Times" w:cs="Times"/>
              </w:rPr>
              <w:t>Spiegare i diversi processi metabolici a cui va incontro il glucosio</w:t>
            </w:r>
          </w:p>
          <w:p w:rsidR="00616A41" w:rsidRDefault="00616A41" w:rsidP="006770F8">
            <w:pPr>
              <w:ind w:left="234" w:hanging="234"/>
              <w:rPr>
                <w:rFonts w:ascii="Times" w:hAnsi="Times" w:cs="Times"/>
              </w:rPr>
            </w:pPr>
            <w:r>
              <w:rPr>
                <w:rFonts w:ascii="Times" w:hAnsi="Times" w:cs="Times"/>
              </w:rPr>
              <w:t>–    Riassumere la glicolisi specificando in quale regione della cellula si svolge</w:t>
            </w:r>
          </w:p>
          <w:p w:rsidR="00616A41" w:rsidRPr="00EA547E" w:rsidRDefault="00616A41" w:rsidP="006770F8">
            <w:pPr>
              <w:numPr>
                <w:ilvl w:val="0"/>
                <w:numId w:val="12"/>
              </w:numPr>
              <w:ind w:left="234" w:hanging="234"/>
              <w:rPr>
                <w:rFonts w:ascii="Times" w:hAnsi="Times" w:cs="Times"/>
              </w:rPr>
            </w:pPr>
            <w:r w:rsidRPr="00EA547E">
              <w:rPr>
                <w:rFonts w:ascii="Times" w:hAnsi="Times" w:cs="Times"/>
              </w:rPr>
              <w:t xml:space="preserve">Riassumere le fasi della respirazione cellulare </w:t>
            </w:r>
          </w:p>
          <w:p w:rsidR="00616A41" w:rsidRDefault="00616A41" w:rsidP="006770F8">
            <w:pPr>
              <w:ind w:left="234" w:hanging="234"/>
            </w:pPr>
            <w:r>
              <w:t xml:space="preserve">–  Comprendere lo scopo e l’importanza della fermentazione </w:t>
            </w:r>
          </w:p>
          <w:p w:rsidR="00616A41" w:rsidRDefault="00616A41" w:rsidP="006770F8">
            <w:pPr>
              <w:numPr>
                <w:ilvl w:val="0"/>
                <w:numId w:val="12"/>
              </w:numPr>
              <w:tabs>
                <w:tab w:val="left" w:pos="234"/>
              </w:tabs>
              <w:ind w:left="234" w:hanging="234"/>
              <w:rPr>
                <w:rFonts w:ascii="Times" w:hAnsi="Times" w:cs="Times"/>
              </w:rPr>
            </w:pPr>
            <w:r>
              <w:rPr>
                <w:rFonts w:ascii="Times" w:hAnsi="Times" w:cs="Times"/>
              </w:rPr>
              <w:t>Spiegare la funzione della        fotosintesi negli organismi autotrofi</w:t>
            </w:r>
          </w:p>
          <w:p w:rsidR="00616A41" w:rsidRPr="00336787" w:rsidRDefault="00616A41" w:rsidP="006770F8">
            <w:pPr>
              <w:ind w:left="234" w:hanging="234"/>
              <w:rPr>
                <w:rFonts w:ascii="Verdana" w:hAnsi="Verdana"/>
                <w:smallCaps/>
                <w:sz w:val="18"/>
                <w:szCs w:val="18"/>
              </w:rPr>
            </w:pPr>
            <w:r>
              <w:rPr>
                <w:rFonts w:ascii="Times" w:hAnsi="Times" w:cs="Times"/>
              </w:rPr>
              <w:t>–   Identificare i reagenti e i prodotti della fotosintesi</w:t>
            </w:r>
          </w:p>
        </w:tc>
        <w:tc>
          <w:tcPr>
            <w:tcW w:w="2987" w:type="dxa"/>
            <w:shd w:val="clear" w:color="auto" w:fill="auto"/>
            <w:tcMar>
              <w:top w:w="113" w:type="dxa"/>
              <w:bottom w:w="113" w:type="dxa"/>
            </w:tcMar>
          </w:tcPr>
          <w:p w:rsidR="00616A41" w:rsidRDefault="00616A41" w:rsidP="006770F8">
            <w:pPr>
              <w:ind w:left="360"/>
              <w:rPr>
                <w:rFonts w:ascii="Verdana" w:hAnsi="Verdana"/>
                <w:sz w:val="22"/>
              </w:rPr>
            </w:pPr>
          </w:p>
          <w:p w:rsidR="00616A41" w:rsidRPr="00D91B55" w:rsidRDefault="00616A41" w:rsidP="006770F8">
            <w:pPr>
              <w:spacing w:before="240"/>
              <w:rPr>
                <w:rFonts w:ascii="Times" w:hAnsi="Times" w:cs="Times"/>
                <w:b/>
              </w:rPr>
            </w:pPr>
            <w:r w:rsidRPr="00D91B55">
              <w:rPr>
                <w:rFonts w:ascii="Times" w:hAnsi="Times" w:cs="Times"/>
                <w:b/>
              </w:rPr>
              <w:t xml:space="preserve">Individuare i processi attraverso cui le cellule trasformano l’energia contenuta negli </w:t>
            </w:r>
            <w:r w:rsidRPr="00D91B55">
              <w:rPr>
                <w:rFonts w:ascii="Times" w:hAnsi="Times" w:cs="Times"/>
                <w:b/>
              </w:rPr>
              <w:lastRenderedPageBreak/>
              <w:t>alimenti in energia utilizzabile per compiere tutte le funzioni vitali</w:t>
            </w:r>
          </w:p>
          <w:p w:rsidR="00616A41" w:rsidRPr="00336787" w:rsidRDefault="00616A41" w:rsidP="006770F8">
            <w:pPr>
              <w:rPr>
                <w:rFonts w:ascii="Verdana" w:hAnsi="Verdana"/>
                <w:sz w:val="22"/>
              </w:rPr>
            </w:pPr>
            <w:r w:rsidRPr="00D91B55">
              <w:rPr>
                <w:b/>
              </w:rPr>
              <w:t>Comprendere l’importanza dei processi fotosintetici per la costruzione delle molecole organiche alla base della catena alimentare</w:t>
            </w:r>
          </w:p>
        </w:tc>
        <w:tc>
          <w:tcPr>
            <w:tcW w:w="2835" w:type="dxa"/>
            <w:tcMar>
              <w:top w:w="113" w:type="dxa"/>
              <w:bottom w:w="113" w:type="dxa"/>
            </w:tcMar>
          </w:tcPr>
          <w:p w:rsidR="00616A41" w:rsidRDefault="00616A41" w:rsidP="006770F8">
            <w:pPr>
              <w:autoSpaceDE w:val="0"/>
              <w:autoSpaceDN w:val="0"/>
              <w:adjustRightInd w:val="0"/>
              <w:rPr>
                <w:iCs/>
                <w:sz w:val="18"/>
                <w:szCs w:val="18"/>
              </w:rPr>
            </w:pPr>
          </w:p>
          <w:p w:rsidR="00616A41" w:rsidRDefault="00616A41" w:rsidP="006770F8">
            <w:pPr>
              <w:autoSpaceDE w:val="0"/>
              <w:autoSpaceDN w:val="0"/>
              <w:adjustRightInd w:val="0"/>
              <w:rPr>
                <w:iCs/>
                <w:sz w:val="6"/>
                <w:szCs w:val="6"/>
              </w:rPr>
            </w:pPr>
          </w:p>
          <w:p w:rsidR="00616A41" w:rsidRDefault="00616A41" w:rsidP="006770F8">
            <w:pPr>
              <w:autoSpaceDE w:val="0"/>
              <w:autoSpaceDN w:val="0"/>
              <w:adjustRightInd w:val="0"/>
              <w:rPr>
                <w:iCs/>
                <w:sz w:val="6"/>
                <w:szCs w:val="6"/>
              </w:rPr>
            </w:pPr>
          </w:p>
          <w:p w:rsidR="00616A41" w:rsidRDefault="00616A41" w:rsidP="006770F8">
            <w:pPr>
              <w:autoSpaceDE w:val="0"/>
              <w:autoSpaceDN w:val="0"/>
              <w:adjustRightInd w:val="0"/>
              <w:rPr>
                <w:iCs/>
                <w:sz w:val="6"/>
                <w:szCs w:val="6"/>
              </w:rPr>
            </w:pPr>
          </w:p>
          <w:p w:rsidR="00616A41" w:rsidRPr="00D66472" w:rsidRDefault="00616A41" w:rsidP="006770F8">
            <w:pPr>
              <w:autoSpaceDE w:val="0"/>
              <w:autoSpaceDN w:val="0"/>
              <w:adjustRightInd w:val="0"/>
              <w:rPr>
                <w:iCs/>
                <w:sz w:val="6"/>
                <w:szCs w:val="6"/>
              </w:rPr>
            </w:pPr>
          </w:p>
          <w:p w:rsidR="00616A41" w:rsidRPr="00E500CF" w:rsidRDefault="00616A41" w:rsidP="006770F8">
            <w:pPr>
              <w:autoSpaceDE w:val="0"/>
              <w:autoSpaceDN w:val="0"/>
              <w:adjustRightInd w:val="0"/>
              <w:rPr>
                <w:iCs/>
              </w:rPr>
            </w:pPr>
            <w:r>
              <w:rPr>
                <w:iCs/>
              </w:rPr>
              <w:t xml:space="preserve"> N</w:t>
            </w:r>
            <w:r w:rsidRPr="00E500CF">
              <w:rPr>
                <w:iCs/>
              </w:rPr>
              <w:t>el DVD-ROM o nel sito del libro</w:t>
            </w:r>
          </w:p>
          <w:p w:rsidR="00616A41" w:rsidRPr="00E500CF" w:rsidRDefault="00616A41" w:rsidP="006770F8">
            <w:pPr>
              <w:autoSpaceDE w:val="0"/>
              <w:autoSpaceDN w:val="0"/>
              <w:adjustRightInd w:val="0"/>
            </w:pPr>
            <w:r w:rsidRPr="00E500CF">
              <w:t>Animazioni</w:t>
            </w:r>
          </w:p>
          <w:p w:rsidR="00616A41" w:rsidRPr="00E500CF" w:rsidRDefault="00616A41" w:rsidP="006770F8">
            <w:pPr>
              <w:autoSpaceDE w:val="0"/>
              <w:autoSpaceDN w:val="0"/>
              <w:adjustRightInd w:val="0"/>
            </w:pPr>
            <w:r w:rsidRPr="00E500CF">
              <w:lastRenderedPageBreak/>
              <w:t>PowerPoint</w:t>
            </w:r>
          </w:p>
          <w:p w:rsidR="00616A41" w:rsidRPr="00E500CF" w:rsidRDefault="00616A41" w:rsidP="006770F8">
            <w:pPr>
              <w:pStyle w:val="Pidipagina"/>
            </w:pPr>
            <w:r w:rsidRPr="00E500CF">
              <w:t>Pagine per il recupero</w:t>
            </w:r>
          </w:p>
          <w:p w:rsidR="00616A41" w:rsidRPr="00336787" w:rsidRDefault="00616A41" w:rsidP="006770F8">
            <w:pPr>
              <w:rPr>
                <w:rFonts w:ascii="Verdana" w:hAnsi="Verdana"/>
                <w:b/>
                <w:i/>
                <w:sz w:val="18"/>
                <w:szCs w:val="18"/>
              </w:rPr>
            </w:pPr>
            <w:r w:rsidRPr="00E500CF">
              <w:t>Laboratorio</w:t>
            </w:r>
          </w:p>
        </w:tc>
        <w:tc>
          <w:tcPr>
            <w:tcW w:w="2833" w:type="dxa"/>
            <w:tcMar>
              <w:top w:w="113" w:type="dxa"/>
              <w:bottom w:w="113" w:type="dxa"/>
            </w:tcMar>
          </w:tcPr>
          <w:p w:rsidR="00616A41" w:rsidRDefault="00616A41" w:rsidP="006770F8">
            <w:pPr>
              <w:rPr>
                <w:rFonts w:ascii="Verdana" w:hAnsi="Verdana"/>
                <w:sz w:val="16"/>
                <w:szCs w:val="16"/>
              </w:rPr>
            </w:pPr>
          </w:p>
          <w:p w:rsidR="00616A41" w:rsidRDefault="00616A41" w:rsidP="006770F8">
            <w:pPr>
              <w:rPr>
                <w:rFonts w:ascii="Verdana" w:hAnsi="Verdana"/>
                <w:sz w:val="6"/>
                <w:szCs w:val="6"/>
              </w:rPr>
            </w:pPr>
          </w:p>
          <w:p w:rsidR="00616A41" w:rsidRDefault="00616A41" w:rsidP="006770F8">
            <w:pPr>
              <w:rPr>
                <w:rFonts w:ascii="Verdana" w:hAnsi="Verdana"/>
                <w:sz w:val="6"/>
                <w:szCs w:val="6"/>
              </w:rPr>
            </w:pPr>
          </w:p>
          <w:p w:rsidR="00616A41" w:rsidRDefault="00616A41" w:rsidP="006770F8">
            <w:pPr>
              <w:rPr>
                <w:rFonts w:ascii="Verdana" w:hAnsi="Verdana"/>
                <w:sz w:val="6"/>
                <w:szCs w:val="6"/>
              </w:rPr>
            </w:pPr>
          </w:p>
          <w:p w:rsidR="00616A41" w:rsidRDefault="00616A41" w:rsidP="006770F8">
            <w:pPr>
              <w:rPr>
                <w:rFonts w:ascii="Verdana" w:hAnsi="Verdana"/>
                <w:i/>
                <w:sz w:val="18"/>
                <w:szCs w:val="18"/>
              </w:rPr>
            </w:pPr>
          </w:p>
          <w:p w:rsidR="00616A41" w:rsidRPr="00D66472" w:rsidRDefault="00616A41" w:rsidP="006770F8">
            <w:pPr>
              <w:rPr>
                <w:rFonts w:ascii="Verdana" w:hAnsi="Verdana"/>
                <w:i/>
                <w:sz w:val="18"/>
                <w:szCs w:val="18"/>
              </w:rPr>
            </w:pPr>
            <w:r>
              <w:rPr>
                <w:rFonts w:ascii="Verdana" w:hAnsi="Verdana"/>
                <w:i/>
                <w:sz w:val="18"/>
                <w:szCs w:val="18"/>
              </w:rPr>
              <w:t>Dicembre</w:t>
            </w:r>
          </w:p>
        </w:tc>
      </w:tr>
      <w:tr w:rsidR="00616A41" w:rsidRPr="00336787" w:rsidTr="006770F8">
        <w:trPr>
          <w:trHeight w:val="4299"/>
          <w:jc w:val="center"/>
        </w:trPr>
        <w:tc>
          <w:tcPr>
            <w:tcW w:w="2986" w:type="dxa"/>
          </w:tcPr>
          <w:p w:rsidR="00616A41" w:rsidRDefault="00616A41" w:rsidP="006770F8">
            <w:pPr>
              <w:numPr>
                <w:ilvl w:val="0"/>
                <w:numId w:val="6"/>
              </w:numPr>
              <w:ind w:left="243" w:hanging="243"/>
              <w:rPr>
                <w:b/>
              </w:rPr>
            </w:pPr>
            <w:r>
              <w:rPr>
                <w:b/>
              </w:rPr>
              <w:lastRenderedPageBreak/>
              <w:t>La riproduzione cellulare</w:t>
            </w:r>
          </w:p>
          <w:p w:rsidR="00616A41" w:rsidRPr="000A0AB6" w:rsidRDefault="00616A41" w:rsidP="006770F8">
            <w:pPr>
              <w:numPr>
                <w:ilvl w:val="0"/>
                <w:numId w:val="10"/>
              </w:numPr>
              <w:ind w:left="385"/>
            </w:pPr>
            <w:r w:rsidRPr="000A0AB6">
              <w:t>Il ciclo cellulare</w:t>
            </w:r>
          </w:p>
          <w:p w:rsidR="00616A41" w:rsidRPr="000A0AB6" w:rsidRDefault="00616A41" w:rsidP="006770F8">
            <w:pPr>
              <w:numPr>
                <w:ilvl w:val="0"/>
                <w:numId w:val="10"/>
              </w:numPr>
              <w:ind w:left="385"/>
            </w:pPr>
            <w:r w:rsidRPr="000A0AB6">
              <w:t xml:space="preserve">La mitosi </w:t>
            </w:r>
          </w:p>
          <w:p w:rsidR="00616A41" w:rsidRPr="000A0AB6" w:rsidRDefault="00616A41" w:rsidP="006770F8">
            <w:pPr>
              <w:numPr>
                <w:ilvl w:val="0"/>
                <w:numId w:val="10"/>
              </w:numPr>
              <w:ind w:left="385"/>
            </w:pPr>
            <w:r w:rsidRPr="000A0AB6">
              <w:t>La meiosi</w:t>
            </w: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p w:rsidR="00616A41" w:rsidRDefault="00616A41" w:rsidP="006770F8">
            <w:pPr>
              <w:ind w:left="243"/>
              <w:rPr>
                <w:b/>
              </w:rPr>
            </w:pPr>
          </w:p>
        </w:tc>
        <w:tc>
          <w:tcPr>
            <w:tcW w:w="2987" w:type="dxa"/>
            <w:tcMar>
              <w:top w:w="113" w:type="dxa"/>
              <w:bottom w:w="113" w:type="dxa"/>
            </w:tcMar>
          </w:tcPr>
          <w:p w:rsidR="00616A41" w:rsidRPr="009D2E96" w:rsidRDefault="00616A41" w:rsidP="006770F8">
            <w:pPr>
              <w:numPr>
                <w:ilvl w:val="0"/>
                <w:numId w:val="11"/>
              </w:numPr>
              <w:tabs>
                <w:tab w:val="left" w:pos="234"/>
              </w:tabs>
              <w:spacing w:before="240"/>
              <w:ind w:left="234" w:hanging="142"/>
              <w:rPr>
                <w:rFonts w:ascii="Times" w:hAnsi="Times" w:cs="Times"/>
              </w:rPr>
            </w:pPr>
            <w:r w:rsidRPr="009D2E96">
              <w:rPr>
                <w:rFonts w:ascii="Times" w:hAnsi="Times" w:cs="Times"/>
              </w:rPr>
              <w:t>Comprendere l’importanza della riproduzione cellulare nella vita di un individuo</w:t>
            </w:r>
          </w:p>
          <w:p w:rsidR="00616A41" w:rsidRPr="009D2E96" w:rsidRDefault="00616A41" w:rsidP="006770F8">
            <w:pPr>
              <w:numPr>
                <w:ilvl w:val="0"/>
                <w:numId w:val="11"/>
              </w:numPr>
              <w:tabs>
                <w:tab w:val="left" w:pos="234"/>
              </w:tabs>
              <w:spacing w:before="240"/>
              <w:ind w:left="234" w:hanging="142"/>
              <w:rPr>
                <w:rFonts w:ascii="Times" w:hAnsi="Times" w:cs="Times"/>
              </w:rPr>
            </w:pPr>
            <w:r w:rsidRPr="009D2E96">
              <w:rPr>
                <w:rFonts w:ascii="Times" w:hAnsi="Times" w:cs="Times"/>
              </w:rPr>
              <w:t>Descrivere il processo di scissione binaria dei procarioti</w:t>
            </w:r>
          </w:p>
          <w:p w:rsidR="00616A41" w:rsidRPr="009D2E96" w:rsidRDefault="00616A41" w:rsidP="006770F8">
            <w:pPr>
              <w:numPr>
                <w:ilvl w:val="0"/>
                <w:numId w:val="11"/>
              </w:numPr>
              <w:tabs>
                <w:tab w:val="left" w:pos="234"/>
              </w:tabs>
              <w:spacing w:before="240"/>
              <w:ind w:left="234" w:hanging="142"/>
              <w:rPr>
                <w:rFonts w:ascii="Times" w:hAnsi="Times" w:cs="Times"/>
              </w:rPr>
            </w:pPr>
            <w:r w:rsidRPr="009D2E96">
              <w:rPr>
                <w:rFonts w:ascii="Times" w:hAnsi="Times" w:cs="Times"/>
              </w:rPr>
              <w:t>Comprendere la differenza tra cromatina e cromosomi</w:t>
            </w:r>
          </w:p>
          <w:p w:rsidR="00616A41" w:rsidRDefault="00616A41" w:rsidP="006770F8">
            <w:pPr>
              <w:numPr>
                <w:ilvl w:val="0"/>
                <w:numId w:val="11"/>
              </w:numPr>
              <w:tabs>
                <w:tab w:val="left" w:pos="234"/>
              </w:tabs>
              <w:spacing w:before="240"/>
              <w:ind w:left="234" w:hanging="142"/>
              <w:rPr>
                <w:rFonts w:ascii="Times" w:hAnsi="Times" w:cs="Times"/>
              </w:rPr>
            </w:pPr>
            <w:r w:rsidRPr="009D2E96">
              <w:rPr>
                <w:rFonts w:ascii="Times" w:hAnsi="Times" w:cs="Times"/>
              </w:rPr>
              <w:t>Descrivere le fasi della mitosi</w:t>
            </w:r>
          </w:p>
          <w:p w:rsidR="00616A41" w:rsidRPr="009D2E96" w:rsidRDefault="00616A41" w:rsidP="006770F8">
            <w:pPr>
              <w:numPr>
                <w:ilvl w:val="0"/>
                <w:numId w:val="11"/>
              </w:numPr>
              <w:tabs>
                <w:tab w:val="left" w:pos="234"/>
              </w:tabs>
              <w:spacing w:before="240"/>
              <w:ind w:left="234" w:hanging="142"/>
              <w:rPr>
                <w:rFonts w:ascii="Times" w:hAnsi="Times" w:cs="Times"/>
              </w:rPr>
            </w:pPr>
            <w:r w:rsidRPr="009D2E96">
              <w:rPr>
                <w:rFonts w:ascii="Times" w:hAnsi="Times" w:cs="Times"/>
              </w:rPr>
              <w:t>Comprendere l’importanza della formazione di cellule specializzate per la riproduzione</w:t>
            </w:r>
          </w:p>
          <w:p w:rsidR="00616A41" w:rsidRDefault="00616A41" w:rsidP="006770F8">
            <w:pPr>
              <w:numPr>
                <w:ilvl w:val="0"/>
                <w:numId w:val="11"/>
              </w:numPr>
              <w:tabs>
                <w:tab w:val="left" w:pos="234"/>
              </w:tabs>
              <w:ind w:left="234" w:hanging="142"/>
              <w:rPr>
                <w:rFonts w:ascii="Times" w:hAnsi="Times" w:cs="Times"/>
              </w:rPr>
            </w:pPr>
            <w:r>
              <w:rPr>
                <w:rFonts w:ascii="Times" w:hAnsi="Times" w:cs="Times"/>
              </w:rPr>
              <w:t>Evidenziare le caratteristiche dei gameti</w:t>
            </w:r>
          </w:p>
          <w:p w:rsidR="00616A41" w:rsidRPr="006A4F6A" w:rsidRDefault="00616A41" w:rsidP="006770F8">
            <w:pPr>
              <w:pStyle w:val="Corpodeltesto2"/>
              <w:numPr>
                <w:ilvl w:val="0"/>
                <w:numId w:val="11"/>
              </w:numPr>
              <w:tabs>
                <w:tab w:val="left" w:pos="234"/>
              </w:tabs>
              <w:ind w:left="234" w:hanging="142"/>
              <w:jc w:val="left"/>
              <w:rPr>
                <w:b w:val="0"/>
                <w:sz w:val="20"/>
              </w:rPr>
            </w:pPr>
            <w:r w:rsidRPr="006A4F6A">
              <w:rPr>
                <w:b w:val="0"/>
                <w:sz w:val="20"/>
              </w:rPr>
              <w:t>Descrivere le fasi della meiosi</w:t>
            </w:r>
          </w:p>
          <w:p w:rsidR="00616A41" w:rsidRDefault="00616A41" w:rsidP="006770F8">
            <w:pPr>
              <w:tabs>
                <w:tab w:val="left" w:pos="234"/>
              </w:tabs>
              <w:spacing w:before="240"/>
              <w:ind w:left="375"/>
              <w:rPr>
                <w:rFonts w:ascii="Times" w:hAnsi="Times" w:cs="Times"/>
              </w:rPr>
            </w:pPr>
          </w:p>
        </w:tc>
        <w:tc>
          <w:tcPr>
            <w:tcW w:w="2987" w:type="dxa"/>
            <w:shd w:val="clear" w:color="auto" w:fill="auto"/>
            <w:tcMar>
              <w:top w:w="113" w:type="dxa"/>
              <w:bottom w:w="113" w:type="dxa"/>
            </w:tcMar>
          </w:tcPr>
          <w:p w:rsidR="00616A41" w:rsidRDefault="00616A41" w:rsidP="006770F8">
            <w:pPr>
              <w:tabs>
                <w:tab w:val="left" w:pos="284"/>
              </w:tabs>
              <w:spacing w:before="240"/>
              <w:rPr>
                <w:rFonts w:ascii="Times" w:hAnsi="Times" w:cs="Times"/>
              </w:rPr>
            </w:pPr>
            <w:r>
              <w:rPr>
                <w:rFonts w:ascii="Times" w:hAnsi="Times" w:cs="Times"/>
              </w:rPr>
              <w:t>Acquisire le «chiavi interpretative» della trasmissione dei caratteri ereditari</w:t>
            </w:r>
          </w:p>
          <w:p w:rsidR="00616A41" w:rsidRDefault="00616A41" w:rsidP="006770F8">
            <w:pPr>
              <w:rPr>
                <w:rFonts w:ascii="Verdana" w:hAnsi="Verdana"/>
                <w:sz w:val="22"/>
              </w:rPr>
            </w:pPr>
            <w:r>
              <w:t>I</w:t>
            </w:r>
            <w:r w:rsidRPr="00754012">
              <w:t xml:space="preserve">ndividuare nei processi di riproduzione cellulare e di riproduzione degli organismi la base per la </w:t>
            </w:r>
            <w:r>
              <w:t>continuità della vita nonché per la variabilità dei caratteri che consente l’evoluzione</w:t>
            </w:r>
          </w:p>
        </w:tc>
        <w:tc>
          <w:tcPr>
            <w:tcW w:w="2835" w:type="dxa"/>
            <w:tcMar>
              <w:top w:w="113" w:type="dxa"/>
              <w:bottom w:w="113" w:type="dxa"/>
            </w:tcMar>
          </w:tcPr>
          <w:p w:rsidR="00616A41" w:rsidRDefault="00616A41" w:rsidP="006770F8">
            <w:pPr>
              <w:autoSpaceDE w:val="0"/>
              <w:autoSpaceDN w:val="0"/>
              <w:adjustRightInd w:val="0"/>
              <w:rPr>
                <w:iCs/>
              </w:rPr>
            </w:pPr>
          </w:p>
          <w:p w:rsidR="00616A41" w:rsidRPr="00D66472" w:rsidRDefault="00616A41" w:rsidP="006770F8">
            <w:pPr>
              <w:autoSpaceDE w:val="0"/>
              <w:autoSpaceDN w:val="0"/>
              <w:adjustRightInd w:val="0"/>
              <w:rPr>
                <w:iCs/>
              </w:rPr>
            </w:pPr>
            <w:r w:rsidRPr="00D66472">
              <w:rPr>
                <w:iCs/>
              </w:rPr>
              <w:t>Nel DVD-ROM o nel sito del libro</w:t>
            </w:r>
          </w:p>
          <w:p w:rsidR="00616A41" w:rsidRPr="00D66472" w:rsidRDefault="00616A41" w:rsidP="006770F8">
            <w:pPr>
              <w:autoSpaceDE w:val="0"/>
              <w:autoSpaceDN w:val="0"/>
              <w:adjustRightInd w:val="0"/>
            </w:pPr>
            <w:r w:rsidRPr="00D66472">
              <w:t>Animazioni</w:t>
            </w:r>
          </w:p>
          <w:p w:rsidR="00616A41" w:rsidRPr="00D66472" w:rsidRDefault="00616A41" w:rsidP="006770F8">
            <w:pPr>
              <w:autoSpaceDE w:val="0"/>
              <w:autoSpaceDN w:val="0"/>
              <w:adjustRightInd w:val="0"/>
            </w:pPr>
            <w:r w:rsidRPr="00D66472">
              <w:t>PowerPoint</w:t>
            </w:r>
          </w:p>
          <w:p w:rsidR="00616A41" w:rsidRPr="00D66472" w:rsidRDefault="00616A41" w:rsidP="006770F8">
            <w:pPr>
              <w:pStyle w:val="Pidipagina"/>
            </w:pPr>
            <w:r w:rsidRPr="00D66472">
              <w:t>Pagine per il recupero</w:t>
            </w:r>
          </w:p>
          <w:p w:rsidR="00616A41" w:rsidRPr="00A85D75" w:rsidRDefault="00616A41" w:rsidP="006770F8">
            <w:pPr>
              <w:autoSpaceDE w:val="0"/>
              <w:autoSpaceDN w:val="0"/>
              <w:adjustRightInd w:val="0"/>
              <w:rPr>
                <w:iCs/>
                <w:sz w:val="18"/>
                <w:szCs w:val="18"/>
              </w:rPr>
            </w:pPr>
            <w:r w:rsidRPr="00D66472">
              <w:t>Laboratorio</w:t>
            </w:r>
          </w:p>
        </w:tc>
        <w:tc>
          <w:tcPr>
            <w:tcW w:w="2833" w:type="dxa"/>
            <w:tcMar>
              <w:top w:w="113" w:type="dxa"/>
              <w:bottom w:w="113" w:type="dxa"/>
            </w:tcMar>
          </w:tcPr>
          <w:p w:rsidR="00616A41" w:rsidRDefault="00616A41" w:rsidP="006770F8">
            <w:pPr>
              <w:rPr>
                <w:rFonts w:ascii="Verdana" w:hAnsi="Verdana"/>
                <w:i/>
                <w:sz w:val="18"/>
                <w:szCs w:val="18"/>
              </w:rPr>
            </w:pPr>
          </w:p>
          <w:p w:rsidR="00616A41" w:rsidRPr="00D66472" w:rsidRDefault="00616A41" w:rsidP="006770F8">
            <w:pPr>
              <w:rPr>
                <w:rFonts w:ascii="Verdana" w:hAnsi="Verdana"/>
                <w:i/>
                <w:sz w:val="18"/>
                <w:szCs w:val="18"/>
              </w:rPr>
            </w:pPr>
            <w:r>
              <w:rPr>
                <w:rFonts w:ascii="Verdana" w:hAnsi="Verdana"/>
                <w:i/>
                <w:sz w:val="18"/>
                <w:szCs w:val="18"/>
              </w:rPr>
              <w:t>Gennaio</w:t>
            </w:r>
          </w:p>
        </w:tc>
      </w:tr>
    </w:tbl>
    <w:p w:rsidR="00616A41" w:rsidRPr="00336787" w:rsidRDefault="00616A41" w:rsidP="00616A41">
      <w:pPr>
        <w:rPr>
          <w:rFonts w:ascii="Verdana" w:hAnsi="Verdana"/>
          <w:b/>
          <w:sz w:val="24"/>
          <w:szCs w:val="24"/>
        </w:rPr>
      </w:pPr>
      <w:r w:rsidRPr="00336787">
        <w:rPr>
          <w:rFonts w:ascii="Verdana" w:hAnsi="Verdana"/>
          <w:b/>
          <w:sz w:val="24"/>
          <w:szCs w:val="24"/>
        </w:rPr>
        <w:br w:type="page"/>
      </w:r>
    </w:p>
    <w:tbl>
      <w:tblPr>
        <w:tblW w:w="14628"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70" w:type="dxa"/>
          <w:right w:w="70" w:type="dxa"/>
        </w:tblCellMar>
        <w:tblLook w:val="0000"/>
      </w:tblPr>
      <w:tblGrid>
        <w:gridCol w:w="2986"/>
        <w:gridCol w:w="2987"/>
        <w:gridCol w:w="2987"/>
        <w:gridCol w:w="2835"/>
        <w:gridCol w:w="2833"/>
      </w:tblGrid>
      <w:tr w:rsidR="00616A41" w:rsidRPr="00336787" w:rsidTr="006770F8">
        <w:trPr>
          <w:trHeight w:val="459"/>
          <w:jc w:val="center"/>
        </w:trPr>
        <w:tc>
          <w:tcPr>
            <w:tcW w:w="14628" w:type="dxa"/>
            <w:gridSpan w:val="5"/>
            <w:vAlign w:val="center"/>
          </w:tcPr>
          <w:p w:rsidR="00616A41" w:rsidRPr="00336787" w:rsidRDefault="00616A41" w:rsidP="006770F8">
            <w:pPr>
              <w:pStyle w:val="Pidipagina"/>
              <w:jc w:val="center"/>
              <w:rPr>
                <w:rFonts w:ascii="Verdana" w:hAnsi="Verdana"/>
                <w:b/>
                <w:sz w:val="24"/>
              </w:rPr>
            </w:pPr>
            <w:r w:rsidRPr="00336787">
              <w:rPr>
                <w:rFonts w:ascii="Verdana" w:hAnsi="Verdana"/>
                <w:b/>
                <w:sz w:val="24"/>
              </w:rPr>
              <w:lastRenderedPageBreak/>
              <w:t xml:space="preserve">MODULO 3: </w:t>
            </w:r>
            <w:r>
              <w:rPr>
                <w:rFonts w:ascii="Verdana" w:hAnsi="Verdana"/>
                <w:b/>
                <w:sz w:val="24"/>
              </w:rPr>
              <w:t>L’ereditarietà</w:t>
            </w:r>
          </w:p>
        </w:tc>
      </w:tr>
      <w:tr w:rsidR="00616A41" w:rsidRPr="00336787" w:rsidTr="006770F8">
        <w:trPr>
          <w:trHeight w:val="459"/>
          <w:jc w:val="center"/>
        </w:trPr>
        <w:tc>
          <w:tcPr>
            <w:tcW w:w="2986" w:type="dxa"/>
            <w:vAlign w:val="center"/>
          </w:tcPr>
          <w:p w:rsidR="00616A41" w:rsidRPr="00336787" w:rsidRDefault="00616A41" w:rsidP="006770F8">
            <w:pPr>
              <w:jc w:val="center"/>
              <w:rPr>
                <w:rFonts w:ascii="Verdana" w:hAnsi="Verdana"/>
                <w:b/>
                <w:sz w:val="24"/>
              </w:rPr>
            </w:pPr>
            <w:r w:rsidRPr="00336787">
              <w:rPr>
                <w:rFonts w:ascii="Verdana" w:hAnsi="Verdana"/>
                <w:b/>
                <w:sz w:val="24"/>
              </w:rPr>
              <w:t>Unità didattiche</w:t>
            </w:r>
          </w:p>
        </w:tc>
        <w:tc>
          <w:tcPr>
            <w:tcW w:w="2987" w:type="dxa"/>
            <w:vAlign w:val="center"/>
          </w:tcPr>
          <w:p w:rsidR="00616A41" w:rsidRPr="00336787" w:rsidRDefault="00616A41" w:rsidP="006770F8">
            <w:pPr>
              <w:rPr>
                <w:rFonts w:ascii="Verdana" w:hAnsi="Verdana"/>
                <w:b/>
                <w:i/>
                <w:sz w:val="24"/>
                <w:szCs w:val="24"/>
              </w:rPr>
            </w:pPr>
          </w:p>
        </w:tc>
        <w:tc>
          <w:tcPr>
            <w:tcW w:w="2987" w:type="dxa"/>
            <w:vAlign w:val="center"/>
          </w:tcPr>
          <w:p w:rsidR="00616A41" w:rsidRPr="00336787" w:rsidRDefault="00616A41" w:rsidP="006770F8">
            <w:pPr>
              <w:pStyle w:val="Titolo5"/>
              <w:jc w:val="left"/>
              <w:rPr>
                <w:rFonts w:ascii="Verdana" w:hAnsi="Verdana"/>
                <w:sz w:val="24"/>
              </w:rPr>
            </w:pPr>
          </w:p>
        </w:tc>
        <w:tc>
          <w:tcPr>
            <w:tcW w:w="5668" w:type="dxa"/>
            <w:gridSpan w:val="2"/>
            <w:vAlign w:val="center"/>
          </w:tcPr>
          <w:p w:rsidR="00616A41" w:rsidRPr="00336787" w:rsidRDefault="00616A41" w:rsidP="006770F8">
            <w:pPr>
              <w:pStyle w:val="Pidipagina"/>
              <w:jc w:val="center"/>
              <w:rPr>
                <w:rFonts w:ascii="Verdana" w:hAnsi="Verdana"/>
                <w:b/>
                <w:sz w:val="24"/>
              </w:rPr>
            </w:pPr>
            <w:r w:rsidRPr="00336787">
              <w:rPr>
                <w:rFonts w:ascii="Verdana" w:hAnsi="Verdana"/>
                <w:b/>
                <w:sz w:val="24"/>
              </w:rPr>
              <w:t>Scansione attività</w:t>
            </w:r>
          </w:p>
        </w:tc>
      </w:tr>
      <w:tr w:rsidR="00616A41" w:rsidRPr="00336787" w:rsidTr="006770F8">
        <w:trPr>
          <w:trHeight w:val="547"/>
          <w:jc w:val="center"/>
        </w:trPr>
        <w:tc>
          <w:tcPr>
            <w:tcW w:w="2986" w:type="dxa"/>
            <w:vAlign w:val="center"/>
          </w:tcPr>
          <w:p w:rsidR="00616A41" w:rsidRPr="00336787" w:rsidRDefault="00616A41" w:rsidP="006770F8">
            <w:pPr>
              <w:jc w:val="center"/>
              <w:rPr>
                <w:rFonts w:ascii="Verdana" w:hAnsi="Verdana"/>
                <w:b/>
                <w:sz w:val="24"/>
              </w:rPr>
            </w:pPr>
            <w:r w:rsidRPr="00336787">
              <w:rPr>
                <w:rFonts w:ascii="Verdana" w:hAnsi="Verdana"/>
                <w:b/>
                <w:i/>
                <w:smallCaps/>
                <w:sz w:val="24"/>
                <w:szCs w:val="24"/>
              </w:rPr>
              <w:t>conoscenze</w:t>
            </w:r>
          </w:p>
        </w:tc>
        <w:tc>
          <w:tcPr>
            <w:tcW w:w="2987" w:type="dxa"/>
            <w:vAlign w:val="center"/>
          </w:tcPr>
          <w:p w:rsidR="00616A41" w:rsidRPr="00336787" w:rsidRDefault="00616A41" w:rsidP="006770F8">
            <w:pPr>
              <w:jc w:val="center"/>
              <w:rPr>
                <w:rFonts w:ascii="Verdana" w:hAnsi="Verdana"/>
                <w:sz w:val="24"/>
                <w:szCs w:val="24"/>
              </w:rPr>
            </w:pPr>
            <w:r w:rsidRPr="00336787">
              <w:rPr>
                <w:rFonts w:ascii="Verdana" w:hAnsi="Verdana"/>
                <w:b/>
                <w:i/>
                <w:smallCaps/>
                <w:sz w:val="24"/>
                <w:szCs w:val="24"/>
              </w:rPr>
              <w:t>abilità</w:t>
            </w:r>
          </w:p>
        </w:tc>
        <w:tc>
          <w:tcPr>
            <w:tcW w:w="2987" w:type="dxa"/>
            <w:vAlign w:val="center"/>
          </w:tcPr>
          <w:p w:rsidR="00616A41" w:rsidRPr="00336787" w:rsidRDefault="00616A41" w:rsidP="006770F8">
            <w:pPr>
              <w:jc w:val="center"/>
              <w:rPr>
                <w:rFonts w:ascii="Verdana" w:hAnsi="Verdana"/>
                <w:b/>
                <w:sz w:val="24"/>
                <w:szCs w:val="24"/>
              </w:rPr>
            </w:pPr>
            <w:r w:rsidRPr="00336787">
              <w:rPr>
                <w:rFonts w:ascii="Verdana" w:hAnsi="Verdana"/>
                <w:b/>
                <w:i/>
                <w:smallCaps/>
                <w:sz w:val="24"/>
                <w:szCs w:val="24"/>
              </w:rPr>
              <w:t>competenze</w:t>
            </w:r>
          </w:p>
        </w:tc>
        <w:tc>
          <w:tcPr>
            <w:tcW w:w="2835" w:type="dxa"/>
            <w:vAlign w:val="center"/>
          </w:tcPr>
          <w:p w:rsidR="00616A41" w:rsidRPr="00336787" w:rsidRDefault="00616A41" w:rsidP="006770F8">
            <w:pPr>
              <w:jc w:val="center"/>
              <w:rPr>
                <w:rFonts w:ascii="Verdana" w:hAnsi="Verdana"/>
                <w:b/>
                <w:bCs/>
              </w:rPr>
            </w:pPr>
            <w:r w:rsidRPr="00336787">
              <w:rPr>
                <w:rFonts w:ascii="Verdana" w:hAnsi="Verdana"/>
                <w:b/>
                <w:bCs/>
              </w:rPr>
              <w:t xml:space="preserve">attività </w:t>
            </w:r>
          </w:p>
        </w:tc>
        <w:tc>
          <w:tcPr>
            <w:tcW w:w="2833" w:type="dxa"/>
            <w:vAlign w:val="center"/>
          </w:tcPr>
          <w:p w:rsidR="00616A41" w:rsidRPr="00336787" w:rsidRDefault="00616A41" w:rsidP="006770F8">
            <w:pPr>
              <w:pStyle w:val="Pidipagina"/>
              <w:jc w:val="center"/>
              <w:rPr>
                <w:rFonts w:ascii="Verdana" w:hAnsi="Verdana"/>
                <w:b/>
              </w:rPr>
            </w:pPr>
            <w:r w:rsidRPr="00336787">
              <w:rPr>
                <w:rFonts w:ascii="Verdana" w:hAnsi="Verdana"/>
                <w:b/>
              </w:rPr>
              <w:t>Periodo</w:t>
            </w:r>
          </w:p>
        </w:tc>
      </w:tr>
      <w:tr w:rsidR="00616A41" w:rsidRPr="00336787" w:rsidTr="006770F8">
        <w:trPr>
          <w:jc w:val="center"/>
        </w:trPr>
        <w:tc>
          <w:tcPr>
            <w:tcW w:w="2986" w:type="dxa"/>
          </w:tcPr>
          <w:p w:rsidR="00616A41" w:rsidRDefault="00616A41" w:rsidP="006770F8">
            <w:pPr>
              <w:numPr>
                <w:ilvl w:val="0"/>
                <w:numId w:val="13"/>
              </w:numPr>
              <w:ind w:left="243" w:hanging="243"/>
              <w:rPr>
                <w:b/>
              </w:rPr>
            </w:pPr>
            <w:r>
              <w:rPr>
                <w:b/>
              </w:rPr>
              <w:t>La trasmissione dei caratteri ereditari</w:t>
            </w:r>
          </w:p>
          <w:p w:rsidR="00616A41" w:rsidRPr="00C26AC8" w:rsidRDefault="00616A41" w:rsidP="006770F8">
            <w:pPr>
              <w:numPr>
                <w:ilvl w:val="0"/>
                <w:numId w:val="14"/>
              </w:numPr>
              <w:ind w:left="385" w:hanging="142"/>
              <w:rPr>
                <w:b/>
              </w:rPr>
            </w:pPr>
            <w:r>
              <w:t>Le leggi di Mendel</w:t>
            </w:r>
          </w:p>
          <w:p w:rsidR="00616A41" w:rsidRPr="00C26AC8" w:rsidRDefault="00616A41" w:rsidP="006770F8">
            <w:pPr>
              <w:numPr>
                <w:ilvl w:val="0"/>
                <w:numId w:val="14"/>
              </w:numPr>
              <w:ind w:left="385" w:hanging="142"/>
              <w:rPr>
                <w:b/>
              </w:rPr>
            </w:pPr>
            <w:r>
              <w:t>Malattie umane ereditarie</w:t>
            </w:r>
          </w:p>
        </w:tc>
        <w:tc>
          <w:tcPr>
            <w:tcW w:w="2987" w:type="dxa"/>
            <w:tcMar>
              <w:top w:w="113" w:type="dxa"/>
              <w:bottom w:w="113" w:type="dxa"/>
            </w:tcMar>
          </w:tcPr>
          <w:p w:rsidR="00616A41" w:rsidRDefault="00616A41" w:rsidP="006770F8">
            <w:pPr>
              <w:tabs>
                <w:tab w:val="left" w:pos="284"/>
              </w:tabs>
              <w:spacing w:before="240"/>
              <w:ind w:left="284" w:hanging="284"/>
              <w:rPr>
                <w:rFonts w:ascii="Times" w:hAnsi="Times" w:cs="Times"/>
              </w:rPr>
            </w:pPr>
            <w:r>
              <w:rPr>
                <w:rFonts w:ascii="Times" w:hAnsi="Times" w:cs="Times"/>
              </w:rPr>
              <w:t>–</w:t>
            </w:r>
            <w:r>
              <w:rPr>
                <w:rFonts w:ascii="Times" w:hAnsi="Times" w:cs="Times"/>
              </w:rPr>
              <w:tab/>
              <w:t>Definire il campo di studio della genetica</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Comprendere che i caratteri ereditari dipendono dai geni</w:t>
            </w:r>
          </w:p>
          <w:p w:rsidR="00616A41" w:rsidRDefault="00616A41" w:rsidP="006770F8">
            <w:pPr>
              <w:ind w:left="234" w:hanging="234"/>
            </w:pPr>
            <w:r>
              <w:t xml:space="preserve">–    Distinguere il genotipo dal     fenotipo </w:t>
            </w:r>
          </w:p>
          <w:p w:rsidR="00616A41" w:rsidRDefault="00616A41" w:rsidP="006770F8">
            <w:pPr>
              <w:tabs>
                <w:tab w:val="left" w:pos="284"/>
              </w:tabs>
              <w:ind w:left="234" w:hanging="234"/>
              <w:rPr>
                <w:rFonts w:ascii="Times" w:hAnsi="Times" w:cs="Times"/>
              </w:rPr>
            </w:pPr>
            <w:r>
              <w:rPr>
                <w:rFonts w:ascii="Times" w:hAnsi="Times" w:cs="Times"/>
              </w:rPr>
              <w:t>–   Distinguere tra omozigoti ed eterozigoti</w:t>
            </w:r>
          </w:p>
          <w:p w:rsidR="00616A41" w:rsidRDefault="00616A41" w:rsidP="006770F8">
            <w:pPr>
              <w:ind w:left="234" w:hanging="234"/>
            </w:pPr>
            <w:r>
              <w:t xml:space="preserve">–   Enunciare le tre leggi di Mendel </w:t>
            </w:r>
          </w:p>
          <w:p w:rsidR="00616A41" w:rsidRDefault="00616A41" w:rsidP="006770F8">
            <w:pPr>
              <w:ind w:left="234" w:hanging="234"/>
              <w:rPr>
                <w:rFonts w:ascii="Times" w:hAnsi="Times" w:cs="Times"/>
              </w:rPr>
            </w:pPr>
            <w:r>
              <w:rPr>
                <w:rFonts w:ascii="Times" w:hAnsi="Times" w:cs="Times"/>
              </w:rPr>
              <w:t>–   Comprendere come si distribuiscono gli alleli nei gameti e il prodotto del loro incrocio</w:t>
            </w:r>
          </w:p>
          <w:p w:rsidR="00616A41" w:rsidRDefault="00616A41" w:rsidP="006770F8">
            <w:pPr>
              <w:tabs>
                <w:tab w:val="left" w:pos="284"/>
              </w:tabs>
              <w:ind w:left="234" w:hanging="234"/>
              <w:rPr>
                <w:rFonts w:ascii="Times" w:hAnsi="Times" w:cs="Times"/>
              </w:rPr>
            </w:pPr>
            <w:r>
              <w:rPr>
                <w:rFonts w:ascii="Times" w:hAnsi="Times" w:cs="Times"/>
              </w:rPr>
              <w:t>–</w:t>
            </w:r>
            <w:r>
              <w:rPr>
                <w:rFonts w:ascii="Times" w:hAnsi="Times" w:cs="Times"/>
              </w:rPr>
              <w:tab/>
              <w:t>Spiegare la distribuzione indipendente di due caratteri</w:t>
            </w:r>
          </w:p>
          <w:p w:rsidR="00616A41" w:rsidRDefault="00616A41" w:rsidP="006770F8">
            <w:pPr>
              <w:tabs>
                <w:tab w:val="left" w:pos="284"/>
              </w:tabs>
              <w:ind w:left="234" w:hanging="234"/>
              <w:rPr>
                <w:rFonts w:ascii="Times" w:hAnsi="Times" w:cs="Times"/>
              </w:rPr>
            </w:pPr>
            <w:r>
              <w:t xml:space="preserve">–   </w:t>
            </w:r>
            <w:r>
              <w:rPr>
                <w:rFonts w:ascii="Times" w:hAnsi="Times" w:cs="Times"/>
              </w:rPr>
              <w:t>Spiegare come viene determinato il sesso dello zigote</w:t>
            </w:r>
          </w:p>
          <w:p w:rsidR="00616A41" w:rsidRDefault="00616A41" w:rsidP="006770F8">
            <w:pPr>
              <w:tabs>
                <w:tab w:val="left" w:pos="284"/>
              </w:tabs>
              <w:ind w:left="234" w:hanging="234"/>
              <w:rPr>
                <w:rFonts w:ascii="Times" w:hAnsi="Times" w:cs="Times"/>
              </w:rPr>
            </w:pPr>
            <w:r>
              <w:rPr>
                <w:rFonts w:ascii="Times" w:hAnsi="Times" w:cs="Times"/>
              </w:rPr>
              <w:t>–</w:t>
            </w:r>
            <w:r>
              <w:rPr>
                <w:rFonts w:ascii="Times" w:hAnsi="Times" w:cs="Times"/>
              </w:rPr>
              <w:tab/>
              <w:t>Distinguere le malattie ereditarie recessive da quelle dominanti</w:t>
            </w:r>
          </w:p>
          <w:p w:rsidR="00616A41" w:rsidRDefault="00616A41" w:rsidP="006770F8">
            <w:pPr>
              <w:tabs>
                <w:tab w:val="left" w:pos="284"/>
              </w:tabs>
              <w:ind w:left="234" w:hanging="234"/>
              <w:rPr>
                <w:rFonts w:ascii="Times" w:hAnsi="Times" w:cs="Times"/>
              </w:rPr>
            </w:pPr>
            <w:r>
              <w:rPr>
                <w:rFonts w:ascii="Times" w:hAnsi="Times" w:cs="Times"/>
              </w:rPr>
              <w:t>–</w:t>
            </w:r>
            <w:r>
              <w:rPr>
                <w:rFonts w:ascii="Times" w:hAnsi="Times" w:cs="Times"/>
              </w:rPr>
              <w:tab/>
              <w:t>Illustrare le modalità di trasmissione delle malattie recessive e di quelle dominanti</w:t>
            </w:r>
          </w:p>
          <w:p w:rsidR="00616A41" w:rsidRPr="00336787" w:rsidRDefault="00616A41" w:rsidP="006770F8">
            <w:pPr>
              <w:ind w:left="234" w:hanging="234"/>
              <w:rPr>
                <w:rFonts w:ascii="Verdana" w:hAnsi="Verdana"/>
                <w:sz w:val="22"/>
              </w:rPr>
            </w:pPr>
            <w:r>
              <w:rPr>
                <w:rFonts w:ascii="Times" w:hAnsi="Times" w:cs="Times"/>
              </w:rPr>
              <w:t>–   Comprendere perché alcune malattie genetiche si manifestano più facilmente nei maschi</w:t>
            </w:r>
          </w:p>
        </w:tc>
        <w:tc>
          <w:tcPr>
            <w:tcW w:w="2987" w:type="dxa"/>
            <w:shd w:val="clear" w:color="auto" w:fill="auto"/>
            <w:tcMar>
              <w:top w:w="113" w:type="dxa"/>
              <w:bottom w:w="113" w:type="dxa"/>
            </w:tcMar>
          </w:tcPr>
          <w:p w:rsidR="00616A41" w:rsidRPr="00336787" w:rsidRDefault="00616A41" w:rsidP="006770F8">
            <w:pPr>
              <w:rPr>
                <w:rFonts w:ascii="Verdana" w:hAnsi="Verdana"/>
              </w:rPr>
            </w:pPr>
          </w:p>
          <w:p w:rsidR="00616A41" w:rsidRDefault="00616A41" w:rsidP="006770F8">
            <w:pPr>
              <w:tabs>
                <w:tab w:val="left" w:pos="284"/>
              </w:tabs>
              <w:spacing w:before="240"/>
              <w:rPr>
                <w:rFonts w:ascii="Times" w:hAnsi="Times" w:cs="Times"/>
              </w:rPr>
            </w:pPr>
            <w:r>
              <w:rPr>
                <w:rFonts w:ascii="Times" w:hAnsi="Times" w:cs="Times"/>
              </w:rPr>
              <w:t xml:space="preserve">Acquisire le </w:t>
            </w:r>
            <w:r>
              <w:t>«</w:t>
            </w:r>
            <w:r>
              <w:rPr>
                <w:rFonts w:ascii="Times" w:hAnsi="Times" w:cs="Times"/>
              </w:rPr>
              <w:t>chiavi interpretative</w:t>
            </w:r>
            <w:r>
              <w:t>»</w:t>
            </w:r>
            <w:r>
              <w:rPr>
                <w:rFonts w:ascii="Times" w:hAnsi="Times" w:cs="Times"/>
              </w:rPr>
              <w:t xml:space="preserve"> della trasmissione dei caratteri ereditari</w:t>
            </w:r>
          </w:p>
          <w:p w:rsidR="00616A41" w:rsidRDefault="00616A41" w:rsidP="006770F8">
            <w:pPr>
              <w:tabs>
                <w:tab w:val="left" w:pos="284"/>
              </w:tabs>
              <w:spacing w:before="240"/>
              <w:rPr>
                <w:rFonts w:ascii="Times" w:hAnsi="Times" w:cs="Times"/>
              </w:rPr>
            </w:pPr>
            <w:r>
              <w:rPr>
                <w:rFonts w:ascii="Times" w:hAnsi="Times" w:cs="Times"/>
              </w:rPr>
              <w:t>Costruire, leggere e interpretare grafici rappresentativi della trasmissione dei caratteri ereditari</w:t>
            </w:r>
          </w:p>
          <w:p w:rsidR="00616A41" w:rsidRDefault="00616A41" w:rsidP="006770F8">
            <w:pPr>
              <w:tabs>
                <w:tab w:val="left" w:pos="284"/>
              </w:tabs>
              <w:spacing w:before="240"/>
              <w:rPr>
                <w:rFonts w:ascii="Times" w:hAnsi="Times" w:cs="Times"/>
              </w:rPr>
            </w:pPr>
          </w:p>
          <w:p w:rsidR="00616A41" w:rsidRPr="00336787" w:rsidRDefault="00616A41" w:rsidP="006770F8">
            <w:pPr>
              <w:rPr>
                <w:rFonts w:ascii="Verdana" w:hAnsi="Verdana"/>
                <w:sz w:val="22"/>
              </w:rPr>
            </w:pPr>
            <w:r w:rsidRPr="00B776C5">
              <w:rPr>
                <w:rFonts w:ascii="Times" w:hAnsi="Times" w:cs="Times"/>
              </w:rPr>
              <w:t>Disporre di una base d’interpretazione della genetica per comprenderne l’importanza in campo medico e terapeutico</w:t>
            </w:r>
          </w:p>
        </w:tc>
        <w:tc>
          <w:tcPr>
            <w:tcW w:w="2835" w:type="dxa"/>
            <w:tcMar>
              <w:top w:w="113" w:type="dxa"/>
              <w:bottom w:w="113" w:type="dxa"/>
            </w:tcMar>
          </w:tcPr>
          <w:p w:rsidR="00616A41" w:rsidRPr="00336787" w:rsidRDefault="00616A41" w:rsidP="006770F8">
            <w:pPr>
              <w:rPr>
                <w:rFonts w:ascii="Verdana" w:hAnsi="Verdana"/>
                <w:sz w:val="16"/>
                <w:szCs w:val="16"/>
              </w:rPr>
            </w:pPr>
          </w:p>
          <w:p w:rsidR="00616A41" w:rsidRPr="00D66472" w:rsidRDefault="00616A41" w:rsidP="006770F8">
            <w:pPr>
              <w:autoSpaceDE w:val="0"/>
              <w:autoSpaceDN w:val="0"/>
              <w:adjustRightInd w:val="0"/>
              <w:rPr>
                <w:iCs/>
              </w:rPr>
            </w:pPr>
            <w:r w:rsidRPr="00D66472">
              <w:rPr>
                <w:iCs/>
              </w:rPr>
              <w:t>Nel DVD-ROM o nel sito del libro</w:t>
            </w:r>
            <w:r>
              <w:rPr>
                <w:iCs/>
              </w:rPr>
              <w:t xml:space="preserve"> </w:t>
            </w:r>
          </w:p>
          <w:p w:rsidR="00616A41" w:rsidRPr="00D66472" w:rsidRDefault="00616A41" w:rsidP="006770F8">
            <w:pPr>
              <w:autoSpaceDE w:val="0"/>
              <w:autoSpaceDN w:val="0"/>
              <w:adjustRightInd w:val="0"/>
            </w:pPr>
            <w:r w:rsidRPr="00D66472">
              <w:t>Animazioni</w:t>
            </w:r>
          </w:p>
          <w:p w:rsidR="00616A41" w:rsidRPr="00D66472" w:rsidRDefault="00616A41" w:rsidP="006770F8">
            <w:pPr>
              <w:autoSpaceDE w:val="0"/>
              <w:autoSpaceDN w:val="0"/>
              <w:adjustRightInd w:val="0"/>
            </w:pPr>
            <w:r w:rsidRPr="00D66472">
              <w:t>PowerPoint</w:t>
            </w:r>
          </w:p>
          <w:p w:rsidR="00616A41" w:rsidRPr="00D66472" w:rsidRDefault="00616A41" w:rsidP="006770F8">
            <w:pPr>
              <w:pStyle w:val="Pidipagina"/>
            </w:pPr>
            <w:r w:rsidRPr="00D66472">
              <w:t>Pagine per il recupero</w:t>
            </w:r>
          </w:p>
          <w:p w:rsidR="00616A41" w:rsidRPr="00336787" w:rsidRDefault="00616A41" w:rsidP="006770F8">
            <w:pPr>
              <w:pStyle w:val="Pidipagina"/>
              <w:rPr>
                <w:rFonts w:ascii="Verdana" w:hAnsi="Verdana"/>
                <w:i/>
                <w:sz w:val="18"/>
                <w:szCs w:val="18"/>
              </w:rPr>
            </w:pPr>
            <w:r w:rsidRPr="00D66472">
              <w:t>Laboratorio</w:t>
            </w:r>
          </w:p>
        </w:tc>
        <w:tc>
          <w:tcPr>
            <w:tcW w:w="2833" w:type="dxa"/>
            <w:tcMar>
              <w:top w:w="113" w:type="dxa"/>
              <w:bottom w:w="113" w:type="dxa"/>
            </w:tcMar>
          </w:tcPr>
          <w:p w:rsidR="00616A41" w:rsidRDefault="00616A41" w:rsidP="006770F8">
            <w:pPr>
              <w:rPr>
                <w:rFonts w:ascii="Verdana" w:hAnsi="Verdana"/>
                <w:i/>
                <w:sz w:val="18"/>
                <w:szCs w:val="18"/>
              </w:rPr>
            </w:pPr>
          </w:p>
          <w:p w:rsidR="00616A41" w:rsidRPr="00336787" w:rsidRDefault="00616A41" w:rsidP="006770F8">
            <w:pPr>
              <w:rPr>
                <w:rFonts w:ascii="Verdana" w:hAnsi="Verdana"/>
                <w:i/>
                <w:sz w:val="18"/>
                <w:szCs w:val="18"/>
              </w:rPr>
            </w:pPr>
            <w:r>
              <w:rPr>
                <w:rFonts w:ascii="Verdana" w:hAnsi="Verdana"/>
                <w:i/>
                <w:sz w:val="18"/>
                <w:szCs w:val="18"/>
              </w:rPr>
              <w:t>Febbraio</w:t>
            </w:r>
          </w:p>
        </w:tc>
      </w:tr>
      <w:tr w:rsidR="00616A41" w:rsidRPr="00336787" w:rsidTr="006770F8">
        <w:trPr>
          <w:jc w:val="center"/>
        </w:trPr>
        <w:tc>
          <w:tcPr>
            <w:tcW w:w="2986" w:type="dxa"/>
          </w:tcPr>
          <w:p w:rsidR="00616A41" w:rsidRDefault="00616A41" w:rsidP="006770F8">
            <w:pPr>
              <w:numPr>
                <w:ilvl w:val="0"/>
                <w:numId w:val="13"/>
              </w:numPr>
              <w:ind w:left="243" w:hanging="243"/>
              <w:rPr>
                <w:b/>
              </w:rPr>
            </w:pPr>
            <w:r>
              <w:rPr>
                <w:b/>
              </w:rPr>
              <w:t>Il linguaggio della vita</w:t>
            </w:r>
          </w:p>
          <w:p w:rsidR="00616A41" w:rsidRDefault="00616A41" w:rsidP="006770F8">
            <w:pPr>
              <w:numPr>
                <w:ilvl w:val="0"/>
                <w:numId w:val="15"/>
              </w:numPr>
              <w:ind w:left="385" w:hanging="142"/>
            </w:pPr>
            <w:r>
              <w:t>La struttura del DNA</w:t>
            </w:r>
          </w:p>
          <w:p w:rsidR="00616A41" w:rsidRDefault="00616A41" w:rsidP="006770F8">
            <w:pPr>
              <w:numPr>
                <w:ilvl w:val="0"/>
                <w:numId w:val="15"/>
              </w:numPr>
              <w:ind w:left="385" w:hanging="142"/>
            </w:pPr>
            <w:r>
              <w:t>Il codice genetico e la sintesi delle proteine</w:t>
            </w:r>
          </w:p>
          <w:p w:rsidR="00616A41" w:rsidRDefault="00616A41" w:rsidP="006770F8">
            <w:pPr>
              <w:numPr>
                <w:ilvl w:val="0"/>
                <w:numId w:val="15"/>
              </w:numPr>
              <w:ind w:left="385" w:hanging="142"/>
            </w:pPr>
            <w:r>
              <w:t>Le mutazioni</w:t>
            </w:r>
          </w:p>
          <w:p w:rsidR="00616A41" w:rsidRPr="00216EA5" w:rsidRDefault="00616A41" w:rsidP="006770F8">
            <w:pPr>
              <w:numPr>
                <w:ilvl w:val="0"/>
                <w:numId w:val="15"/>
              </w:numPr>
              <w:ind w:left="385" w:hanging="142"/>
            </w:pPr>
            <w:r>
              <w:t>L’ingegneria genetica</w:t>
            </w:r>
          </w:p>
        </w:tc>
        <w:tc>
          <w:tcPr>
            <w:tcW w:w="2987" w:type="dxa"/>
            <w:tcMar>
              <w:top w:w="113" w:type="dxa"/>
              <w:bottom w:w="113" w:type="dxa"/>
            </w:tcMar>
          </w:tcPr>
          <w:p w:rsidR="00616A41" w:rsidRDefault="00616A41" w:rsidP="006770F8">
            <w:pPr>
              <w:tabs>
                <w:tab w:val="left" w:pos="284"/>
              </w:tabs>
              <w:spacing w:before="240"/>
              <w:ind w:left="284" w:hanging="284"/>
              <w:rPr>
                <w:rFonts w:ascii="Times" w:hAnsi="Times" w:cs="Times"/>
              </w:rPr>
            </w:pPr>
            <w:r>
              <w:rPr>
                <w:rFonts w:ascii="Times" w:hAnsi="Times" w:cs="Times"/>
              </w:rPr>
              <w:t>–</w:t>
            </w:r>
            <w:r>
              <w:rPr>
                <w:rFonts w:ascii="Times" w:hAnsi="Times" w:cs="Times"/>
              </w:rPr>
              <w:tab/>
              <w:t>Identificare nei nucleotidi le unità funzionali del DNA</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Descrivere la struttura a doppia elica del DNA</w:t>
            </w:r>
          </w:p>
          <w:p w:rsidR="00616A41" w:rsidRDefault="00616A41" w:rsidP="006770F8">
            <w:pPr>
              <w:ind w:left="234" w:hanging="234"/>
              <w:rPr>
                <w:rFonts w:ascii="Times" w:hAnsi="Times" w:cs="Times"/>
              </w:rPr>
            </w:pPr>
            <w:r>
              <w:rPr>
                <w:rFonts w:ascii="Times" w:hAnsi="Times" w:cs="Times"/>
              </w:rPr>
              <w:t>–    Spiegare le fasi della   duplicazione del DNA</w:t>
            </w:r>
          </w:p>
          <w:p w:rsidR="00616A41" w:rsidRDefault="00616A41" w:rsidP="006770F8">
            <w:pPr>
              <w:ind w:left="234" w:hanging="234"/>
              <w:rPr>
                <w:rFonts w:ascii="Times" w:hAnsi="Times" w:cs="Times"/>
              </w:rPr>
            </w:pPr>
            <w:r>
              <w:rPr>
                <w:rFonts w:ascii="Times" w:hAnsi="Times" w:cs="Times"/>
              </w:rPr>
              <w:t>–</w:t>
            </w:r>
            <w:r>
              <w:rPr>
                <w:rFonts w:ascii="Times" w:hAnsi="Times" w:cs="Times"/>
              </w:rPr>
              <w:tab/>
              <w:t>Comprendere il ruolo svolto dall’RNA messaggero</w:t>
            </w:r>
          </w:p>
          <w:p w:rsidR="00616A41" w:rsidRDefault="00616A41" w:rsidP="006770F8">
            <w:pPr>
              <w:tabs>
                <w:tab w:val="left" w:pos="284"/>
              </w:tabs>
              <w:ind w:left="234" w:hanging="284"/>
              <w:rPr>
                <w:rFonts w:ascii="Times" w:hAnsi="Times" w:cs="Times"/>
              </w:rPr>
            </w:pPr>
            <w:r>
              <w:rPr>
                <w:rFonts w:ascii="Times" w:hAnsi="Times" w:cs="Times"/>
              </w:rPr>
              <w:t>–</w:t>
            </w:r>
            <w:r>
              <w:rPr>
                <w:rFonts w:ascii="Times" w:hAnsi="Times" w:cs="Times"/>
              </w:rPr>
              <w:tab/>
              <w:t xml:space="preserve">Descrivere il processo di </w:t>
            </w:r>
            <w:r>
              <w:rPr>
                <w:rFonts w:ascii="Times" w:hAnsi="Times" w:cs="Times"/>
              </w:rPr>
              <w:lastRenderedPageBreak/>
              <w:t>trascrizione del DNA in mRNA</w:t>
            </w:r>
          </w:p>
          <w:p w:rsidR="00616A41" w:rsidRDefault="00616A41" w:rsidP="006770F8">
            <w:pPr>
              <w:ind w:left="234" w:hanging="234"/>
              <w:rPr>
                <w:rFonts w:ascii="Times" w:hAnsi="Times" w:cs="Times"/>
              </w:rPr>
            </w:pPr>
            <w:r>
              <w:rPr>
                <w:rFonts w:ascii="Times" w:hAnsi="Times" w:cs="Times"/>
              </w:rPr>
              <w:t>–  Illustrare le tre fasi del processo di traduzione</w:t>
            </w:r>
          </w:p>
          <w:p w:rsidR="00616A41" w:rsidRDefault="00616A41" w:rsidP="006770F8">
            <w:pPr>
              <w:ind w:left="234" w:hanging="234"/>
              <w:rPr>
                <w:rFonts w:ascii="Times" w:hAnsi="Times" w:cs="Times"/>
              </w:rPr>
            </w:pPr>
            <w:r>
              <w:rPr>
                <w:rFonts w:ascii="Times" w:hAnsi="Times" w:cs="Times"/>
              </w:rPr>
              <w:t>–   Spiegare in che modo possono mutare i geni</w:t>
            </w:r>
          </w:p>
          <w:p w:rsidR="00616A41" w:rsidRDefault="00616A41" w:rsidP="006770F8">
            <w:pPr>
              <w:tabs>
                <w:tab w:val="left" w:pos="284"/>
              </w:tabs>
              <w:ind w:left="234" w:hanging="284"/>
              <w:rPr>
                <w:rFonts w:ascii="Times" w:hAnsi="Times" w:cs="Times"/>
              </w:rPr>
            </w:pPr>
            <w:r>
              <w:rPr>
                <w:rFonts w:ascii="Times" w:hAnsi="Times" w:cs="Times"/>
              </w:rPr>
              <w:t>–</w:t>
            </w:r>
            <w:r>
              <w:rPr>
                <w:rFonts w:ascii="Times" w:hAnsi="Times" w:cs="Times"/>
              </w:rPr>
              <w:tab/>
              <w:t>Indicare le possibili cause delle mutazioni</w:t>
            </w:r>
          </w:p>
          <w:p w:rsidR="00616A41" w:rsidRPr="00336787" w:rsidRDefault="00616A41" w:rsidP="006770F8">
            <w:pPr>
              <w:tabs>
                <w:tab w:val="left" w:pos="284"/>
              </w:tabs>
              <w:ind w:left="234" w:hanging="284"/>
              <w:rPr>
                <w:rFonts w:ascii="Verdana" w:hAnsi="Verdana"/>
                <w:smallCaps/>
                <w:sz w:val="18"/>
                <w:szCs w:val="18"/>
              </w:rPr>
            </w:pPr>
            <w:r>
              <w:rPr>
                <w:rFonts w:ascii="Times" w:hAnsi="Times" w:cs="Times"/>
              </w:rPr>
              <w:t>–</w:t>
            </w:r>
            <w:r>
              <w:rPr>
                <w:rFonts w:ascii="Times" w:hAnsi="Times" w:cs="Times"/>
              </w:rPr>
              <w:tab/>
              <w:t>Spiegare l’importanza degli OGM</w:t>
            </w:r>
          </w:p>
        </w:tc>
        <w:tc>
          <w:tcPr>
            <w:tcW w:w="2987" w:type="dxa"/>
            <w:shd w:val="clear" w:color="auto" w:fill="auto"/>
            <w:tcMar>
              <w:top w:w="113" w:type="dxa"/>
              <w:bottom w:w="113" w:type="dxa"/>
            </w:tcMar>
          </w:tcPr>
          <w:p w:rsidR="00616A41" w:rsidRPr="001D5360" w:rsidRDefault="00616A41" w:rsidP="006770F8">
            <w:pPr>
              <w:tabs>
                <w:tab w:val="left" w:pos="284"/>
              </w:tabs>
              <w:spacing w:before="240"/>
              <w:rPr>
                <w:rFonts w:ascii="Times" w:hAnsi="Times" w:cs="Times"/>
                <w:b/>
              </w:rPr>
            </w:pPr>
            <w:r w:rsidRPr="001D5360">
              <w:rPr>
                <w:rFonts w:ascii="Times" w:hAnsi="Times" w:cs="Times"/>
                <w:b/>
              </w:rPr>
              <w:lastRenderedPageBreak/>
              <w:t>Acquisire le «chiavi interpretative» della trasmissione dei caratteri ereditari</w:t>
            </w:r>
          </w:p>
          <w:p w:rsidR="00616A41" w:rsidRPr="001D5360" w:rsidRDefault="00616A41" w:rsidP="006770F8">
            <w:pPr>
              <w:tabs>
                <w:tab w:val="left" w:pos="284"/>
              </w:tabs>
              <w:spacing w:before="240"/>
              <w:rPr>
                <w:rFonts w:ascii="Times" w:hAnsi="Times" w:cs="Times"/>
                <w:b/>
              </w:rPr>
            </w:pPr>
            <w:r w:rsidRPr="001D5360">
              <w:rPr>
                <w:rFonts w:ascii="Times" w:hAnsi="Times" w:cs="Times"/>
                <w:b/>
              </w:rPr>
              <w:t>Disporre di una base d’interpretazione della genetica per comprenderne l’importanza in campo medico e terapeutico</w:t>
            </w:r>
          </w:p>
          <w:p w:rsidR="00616A41" w:rsidRPr="00336787" w:rsidRDefault="00616A41" w:rsidP="006770F8">
            <w:pPr>
              <w:rPr>
                <w:rFonts w:ascii="Verdana" w:hAnsi="Verdana"/>
                <w:sz w:val="22"/>
              </w:rPr>
            </w:pPr>
          </w:p>
        </w:tc>
        <w:tc>
          <w:tcPr>
            <w:tcW w:w="2835" w:type="dxa"/>
            <w:tcMar>
              <w:top w:w="113" w:type="dxa"/>
              <w:bottom w:w="113" w:type="dxa"/>
            </w:tcMar>
          </w:tcPr>
          <w:p w:rsidR="00616A41" w:rsidRPr="00336787" w:rsidRDefault="00616A41" w:rsidP="006770F8">
            <w:pPr>
              <w:rPr>
                <w:rFonts w:ascii="Verdana" w:hAnsi="Verdana"/>
                <w:sz w:val="16"/>
                <w:szCs w:val="16"/>
              </w:rPr>
            </w:pPr>
          </w:p>
          <w:p w:rsidR="00616A41" w:rsidRPr="00D66472" w:rsidRDefault="00616A41" w:rsidP="006770F8">
            <w:pPr>
              <w:autoSpaceDE w:val="0"/>
              <w:autoSpaceDN w:val="0"/>
              <w:adjustRightInd w:val="0"/>
              <w:rPr>
                <w:iCs/>
              </w:rPr>
            </w:pPr>
            <w:r w:rsidRPr="00D66472">
              <w:rPr>
                <w:iCs/>
              </w:rPr>
              <w:t>Nel DVD-ROM o nel sito del libro</w:t>
            </w:r>
            <w:r>
              <w:rPr>
                <w:iCs/>
              </w:rPr>
              <w:t xml:space="preserve"> </w:t>
            </w:r>
          </w:p>
          <w:p w:rsidR="00616A41" w:rsidRPr="00D66472" w:rsidRDefault="00616A41" w:rsidP="006770F8">
            <w:pPr>
              <w:autoSpaceDE w:val="0"/>
              <w:autoSpaceDN w:val="0"/>
              <w:adjustRightInd w:val="0"/>
            </w:pPr>
            <w:r w:rsidRPr="00D66472">
              <w:t>Animazioni</w:t>
            </w:r>
          </w:p>
          <w:p w:rsidR="00616A41" w:rsidRPr="00D66472" w:rsidRDefault="00616A41" w:rsidP="006770F8">
            <w:pPr>
              <w:autoSpaceDE w:val="0"/>
              <w:autoSpaceDN w:val="0"/>
              <w:adjustRightInd w:val="0"/>
            </w:pPr>
            <w:r w:rsidRPr="00D66472">
              <w:t>PowerPoint</w:t>
            </w:r>
          </w:p>
          <w:p w:rsidR="00616A41" w:rsidRPr="00D66472" w:rsidRDefault="00616A41" w:rsidP="006770F8">
            <w:pPr>
              <w:pStyle w:val="Pidipagina"/>
            </w:pPr>
            <w:r w:rsidRPr="00D66472">
              <w:t>Pagine per il recupero</w:t>
            </w:r>
          </w:p>
          <w:p w:rsidR="00616A41" w:rsidRPr="00336787" w:rsidRDefault="00616A41" w:rsidP="006770F8">
            <w:pPr>
              <w:rPr>
                <w:rFonts w:ascii="Verdana" w:hAnsi="Verdana"/>
                <w:b/>
                <w:i/>
                <w:sz w:val="18"/>
                <w:szCs w:val="18"/>
              </w:rPr>
            </w:pPr>
            <w:r w:rsidRPr="00D66472">
              <w:t>Laboratorio</w:t>
            </w:r>
          </w:p>
        </w:tc>
        <w:tc>
          <w:tcPr>
            <w:tcW w:w="2833" w:type="dxa"/>
            <w:tcMar>
              <w:top w:w="113" w:type="dxa"/>
              <w:bottom w:w="113" w:type="dxa"/>
            </w:tcMar>
          </w:tcPr>
          <w:p w:rsidR="00616A41" w:rsidRPr="00336787" w:rsidRDefault="00616A41" w:rsidP="006770F8">
            <w:pPr>
              <w:rPr>
                <w:rFonts w:ascii="Verdana" w:hAnsi="Verdana"/>
                <w:sz w:val="16"/>
                <w:szCs w:val="16"/>
              </w:rPr>
            </w:pPr>
          </w:p>
          <w:p w:rsidR="00616A41" w:rsidRPr="004329BA" w:rsidRDefault="00616A41" w:rsidP="006770F8">
            <w:pPr>
              <w:rPr>
                <w:rFonts w:ascii="Verdana" w:hAnsi="Verdana"/>
                <w:i/>
                <w:sz w:val="18"/>
                <w:szCs w:val="18"/>
              </w:rPr>
            </w:pPr>
            <w:r>
              <w:rPr>
                <w:rFonts w:ascii="Verdana" w:hAnsi="Verdana"/>
                <w:i/>
                <w:sz w:val="18"/>
                <w:szCs w:val="18"/>
              </w:rPr>
              <w:t>Febbraio/Marzo</w:t>
            </w:r>
          </w:p>
        </w:tc>
      </w:tr>
    </w:tbl>
    <w:p w:rsidR="00616A41" w:rsidRPr="00336787" w:rsidRDefault="00616A41" w:rsidP="00616A41">
      <w:pPr>
        <w:rPr>
          <w:rFonts w:ascii="Verdana" w:hAnsi="Verdana"/>
          <w:b/>
          <w:sz w:val="24"/>
          <w:szCs w:val="24"/>
        </w:rPr>
      </w:pPr>
    </w:p>
    <w:p w:rsidR="00616A41" w:rsidRPr="00336787" w:rsidRDefault="00616A41" w:rsidP="00616A41">
      <w:pPr>
        <w:rPr>
          <w:rFonts w:ascii="Verdana" w:hAnsi="Verdana"/>
          <w:b/>
          <w:sz w:val="24"/>
          <w:szCs w:val="24"/>
        </w:rPr>
      </w:pPr>
    </w:p>
    <w:tbl>
      <w:tblPr>
        <w:tblW w:w="14628"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70" w:type="dxa"/>
          <w:right w:w="70" w:type="dxa"/>
        </w:tblCellMar>
        <w:tblLook w:val="0000"/>
      </w:tblPr>
      <w:tblGrid>
        <w:gridCol w:w="2986"/>
        <w:gridCol w:w="2987"/>
        <w:gridCol w:w="2987"/>
        <w:gridCol w:w="2835"/>
        <w:gridCol w:w="2833"/>
      </w:tblGrid>
      <w:tr w:rsidR="00616A41" w:rsidRPr="00336787" w:rsidTr="006770F8">
        <w:trPr>
          <w:trHeight w:val="459"/>
          <w:jc w:val="center"/>
        </w:trPr>
        <w:tc>
          <w:tcPr>
            <w:tcW w:w="14628" w:type="dxa"/>
            <w:gridSpan w:val="5"/>
            <w:vAlign w:val="center"/>
          </w:tcPr>
          <w:p w:rsidR="00616A41" w:rsidRPr="00336787" w:rsidRDefault="00616A41" w:rsidP="006770F8">
            <w:pPr>
              <w:pStyle w:val="Pidipagina"/>
              <w:jc w:val="center"/>
              <w:rPr>
                <w:rFonts w:ascii="Verdana" w:hAnsi="Verdana"/>
                <w:b/>
                <w:sz w:val="24"/>
              </w:rPr>
            </w:pPr>
            <w:r w:rsidRPr="00336787">
              <w:rPr>
                <w:rFonts w:ascii="Verdana" w:hAnsi="Verdana"/>
                <w:b/>
                <w:sz w:val="24"/>
              </w:rPr>
              <w:t xml:space="preserve">MODULO 4: </w:t>
            </w:r>
            <w:r>
              <w:rPr>
                <w:rFonts w:ascii="Verdana" w:hAnsi="Verdana"/>
                <w:b/>
                <w:sz w:val="24"/>
              </w:rPr>
              <w:t>Il corpo umano</w:t>
            </w:r>
          </w:p>
        </w:tc>
      </w:tr>
      <w:tr w:rsidR="00616A41" w:rsidRPr="00336787" w:rsidTr="006770F8">
        <w:trPr>
          <w:trHeight w:val="459"/>
          <w:jc w:val="center"/>
        </w:trPr>
        <w:tc>
          <w:tcPr>
            <w:tcW w:w="2986" w:type="dxa"/>
            <w:vAlign w:val="center"/>
          </w:tcPr>
          <w:p w:rsidR="00616A41" w:rsidRPr="00336787" w:rsidRDefault="00616A41" w:rsidP="006770F8">
            <w:pPr>
              <w:jc w:val="center"/>
              <w:rPr>
                <w:rFonts w:ascii="Verdana" w:hAnsi="Verdana"/>
                <w:b/>
                <w:sz w:val="24"/>
              </w:rPr>
            </w:pPr>
            <w:r w:rsidRPr="00336787">
              <w:rPr>
                <w:rFonts w:ascii="Verdana" w:hAnsi="Verdana"/>
                <w:b/>
                <w:sz w:val="24"/>
              </w:rPr>
              <w:t>Unità didattiche</w:t>
            </w:r>
          </w:p>
        </w:tc>
        <w:tc>
          <w:tcPr>
            <w:tcW w:w="2987" w:type="dxa"/>
            <w:vAlign w:val="center"/>
          </w:tcPr>
          <w:p w:rsidR="00616A41" w:rsidRPr="00336787" w:rsidRDefault="00616A41" w:rsidP="006770F8">
            <w:pPr>
              <w:rPr>
                <w:rFonts w:ascii="Verdana" w:hAnsi="Verdana"/>
                <w:b/>
                <w:i/>
                <w:sz w:val="24"/>
                <w:szCs w:val="24"/>
              </w:rPr>
            </w:pPr>
          </w:p>
        </w:tc>
        <w:tc>
          <w:tcPr>
            <w:tcW w:w="2987" w:type="dxa"/>
            <w:vAlign w:val="center"/>
          </w:tcPr>
          <w:p w:rsidR="00616A41" w:rsidRPr="00336787" w:rsidRDefault="00616A41" w:rsidP="006770F8">
            <w:pPr>
              <w:pStyle w:val="Titolo5"/>
              <w:jc w:val="left"/>
              <w:rPr>
                <w:rFonts w:ascii="Verdana" w:hAnsi="Verdana"/>
                <w:sz w:val="24"/>
              </w:rPr>
            </w:pPr>
          </w:p>
        </w:tc>
        <w:tc>
          <w:tcPr>
            <w:tcW w:w="5668" w:type="dxa"/>
            <w:gridSpan w:val="2"/>
            <w:vAlign w:val="center"/>
          </w:tcPr>
          <w:p w:rsidR="00616A41" w:rsidRPr="00336787" w:rsidRDefault="00616A41" w:rsidP="006770F8">
            <w:pPr>
              <w:pStyle w:val="Pidipagina"/>
              <w:jc w:val="center"/>
              <w:rPr>
                <w:rFonts w:ascii="Verdana" w:hAnsi="Verdana"/>
                <w:b/>
                <w:sz w:val="24"/>
              </w:rPr>
            </w:pPr>
            <w:r w:rsidRPr="00336787">
              <w:rPr>
                <w:rFonts w:ascii="Verdana" w:hAnsi="Verdana"/>
                <w:b/>
                <w:sz w:val="24"/>
              </w:rPr>
              <w:t>Scansione attività</w:t>
            </w:r>
          </w:p>
        </w:tc>
      </w:tr>
      <w:tr w:rsidR="00616A41" w:rsidRPr="00336787" w:rsidTr="006770F8">
        <w:trPr>
          <w:trHeight w:val="547"/>
          <w:jc w:val="center"/>
        </w:trPr>
        <w:tc>
          <w:tcPr>
            <w:tcW w:w="2986" w:type="dxa"/>
            <w:vAlign w:val="center"/>
          </w:tcPr>
          <w:p w:rsidR="00616A41" w:rsidRPr="00336787" w:rsidRDefault="00616A41" w:rsidP="006770F8">
            <w:pPr>
              <w:jc w:val="center"/>
              <w:rPr>
                <w:rFonts w:ascii="Verdana" w:hAnsi="Verdana"/>
                <w:b/>
                <w:sz w:val="24"/>
              </w:rPr>
            </w:pPr>
            <w:r w:rsidRPr="00336787">
              <w:rPr>
                <w:rFonts w:ascii="Verdana" w:hAnsi="Verdana"/>
                <w:b/>
                <w:i/>
                <w:smallCaps/>
                <w:sz w:val="24"/>
                <w:szCs w:val="24"/>
              </w:rPr>
              <w:t>conoscenze</w:t>
            </w:r>
          </w:p>
        </w:tc>
        <w:tc>
          <w:tcPr>
            <w:tcW w:w="2987" w:type="dxa"/>
            <w:vAlign w:val="center"/>
          </w:tcPr>
          <w:p w:rsidR="00616A41" w:rsidRPr="00336787" w:rsidRDefault="00616A41" w:rsidP="006770F8">
            <w:pPr>
              <w:jc w:val="center"/>
              <w:rPr>
                <w:rFonts w:ascii="Verdana" w:hAnsi="Verdana"/>
                <w:sz w:val="24"/>
                <w:szCs w:val="24"/>
              </w:rPr>
            </w:pPr>
            <w:r w:rsidRPr="00336787">
              <w:rPr>
                <w:rFonts w:ascii="Verdana" w:hAnsi="Verdana"/>
                <w:b/>
                <w:i/>
                <w:smallCaps/>
                <w:sz w:val="24"/>
                <w:szCs w:val="24"/>
              </w:rPr>
              <w:t>abilità</w:t>
            </w:r>
          </w:p>
        </w:tc>
        <w:tc>
          <w:tcPr>
            <w:tcW w:w="2987" w:type="dxa"/>
            <w:vAlign w:val="center"/>
          </w:tcPr>
          <w:p w:rsidR="00616A41" w:rsidRPr="00336787" w:rsidRDefault="00616A41" w:rsidP="006770F8">
            <w:pPr>
              <w:jc w:val="center"/>
              <w:rPr>
                <w:rFonts w:ascii="Verdana" w:hAnsi="Verdana"/>
                <w:b/>
                <w:sz w:val="24"/>
                <w:szCs w:val="24"/>
              </w:rPr>
            </w:pPr>
            <w:r w:rsidRPr="00336787">
              <w:rPr>
                <w:rFonts w:ascii="Verdana" w:hAnsi="Verdana"/>
                <w:b/>
                <w:i/>
                <w:smallCaps/>
                <w:sz w:val="24"/>
                <w:szCs w:val="24"/>
              </w:rPr>
              <w:t>competenze</w:t>
            </w:r>
          </w:p>
        </w:tc>
        <w:tc>
          <w:tcPr>
            <w:tcW w:w="2835" w:type="dxa"/>
            <w:vAlign w:val="center"/>
          </w:tcPr>
          <w:p w:rsidR="00616A41" w:rsidRPr="00336787" w:rsidRDefault="00616A41" w:rsidP="006770F8">
            <w:pPr>
              <w:jc w:val="center"/>
              <w:rPr>
                <w:rFonts w:ascii="Verdana" w:hAnsi="Verdana"/>
                <w:b/>
                <w:bCs/>
              </w:rPr>
            </w:pPr>
            <w:r>
              <w:rPr>
                <w:rFonts w:ascii="Verdana" w:hAnsi="Verdana"/>
                <w:b/>
                <w:bCs/>
              </w:rPr>
              <w:t>A</w:t>
            </w:r>
            <w:r w:rsidRPr="00336787">
              <w:rPr>
                <w:rFonts w:ascii="Verdana" w:hAnsi="Verdana"/>
                <w:b/>
                <w:bCs/>
              </w:rPr>
              <w:t>ttività</w:t>
            </w:r>
          </w:p>
        </w:tc>
        <w:tc>
          <w:tcPr>
            <w:tcW w:w="2833" w:type="dxa"/>
            <w:vAlign w:val="center"/>
          </w:tcPr>
          <w:p w:rsidR="00616A41" w:rsidRPr="00336787" w:rsidRDefault="00616A41" w:rsidP="006770F8">
            <w:pPr>
              <w:pStyle w:val="Pidipagina"/>
              <w:jc w:val="center"/>
              <w:rPr>
                <w:rFonts w:ascii="Verdana" w:hAnsi="Verdana"/>
                <w:b/>
              </w:rPr>
            </w:pPr>
            <w:r>
              <w:rPr>
                <w:rFonts w:ascii="Verdana" w:hAnsi="Verdana"/>
                <w:b/>
              </w:rPr>
              <w:t>Periodo</w:t>
            </w:r>
          </w:p>
        </w:tc>
      </w:tr>
      <w:tr w:rsidR="00616A41" w:rsidRPr="00336787" w:rsidTr="006770F8">
        <w:trPr>
          <w:jc w:val="center"/>
        </w:trPr>
        <w:tc>
          <w:tcPr>
            <w:tcW w:w="2986" w:type="dxa"/>
          </w:tcPr>
          <w:p w:rsidR="00616A41" w:rsidRPr="004B44C1" w:rsidRDefault="00616A41" w:rsidP="006770F8">
            <w:pPr>
              <w:pStyle w:val="Corpodeltesto2"/>
              <w:numPr>
                <w:ilvl w:val="0"/>
                <w:numId w:val="16"/>
              </w:numPr>
              <w:tabs>
                <w:tab w:val="left" w:pos="243"/>
              </w:tabs>
              <w:ind w:left="243" w:hanging="243"/>
              <w:jc w:val="left"/>
              <w:rPr>
                <w:sz w:val="20"/>
              </w:rPr>
            </w:pPr>
            <w:r w:rsidRPr="004B44C1">
              <w:rPr>
                <w:sz w:val="20"/>
              </w:rPr>
              <w:t xml:space="preserve">L’organizzazione del corpo umano </w:t>
            </w:r>
          </w:p>
        </w:tc>
        <w:tc>
          <w:tcPr>
            <w:tcW w:w="2987" w:type="dxa"/>
            <w:tcMar>
              <w:top w:w="113" w:type="dxa"/>
              <w:bottom w:w="113" w:type="dxa"/>
            </w:tcMar>
          </w:tcPr>
          <w:p w:rsidR="00616A41" w:rsidRPr="004B44C1" w:rsidRDefault="00616A41" w:rsidP="006770F8">
            <w:pPr>
              <w:rPr>
                <w:rFonts w:ascii="Verdana" w:hAnsi="Verdana"/>
                <w:sz w:val="22"/>
              </w:rPr>
            </w:pPr>
          </w:p>
          <w:p w:rsidR="00616A41" w:rsidRPr="00336787" w:rsidRDefault="00616A41" w:rsidP="006770F8">
            <w:pPr>
              <w:numPr>
                <w:ilvl w:val="0"/>
                <w:numId w:val="18"/>
              </w:numPr>
              <w:ind w:left="234" w:hanging="234"/>
              <w:rPr>
                <w:rFonts w:ascii="Verdana" w:hAnsi="Verdana"/>
                <w:sz w:val="22"/>
              </w:rPr>
            </w:pPr>
            <w:r>
              <w:rPr>
                <w:rFonts w:ascii="Times" w:hAnsi="Times" w:cs="Times"/>
              </w:rPr>
              <w:t>Descrivere l’organizzazione strutturale del corpo umano</w:t>
            </w:r>
          </w:p>
        </w:tc>
        <w:tc>
          <w:tcPr>
            <w:tcW w:w="2987" w:type="dxa"/>
            <w:shd w:val="clear" w:color="auto" w:fill="auto"/>
            <w:tcMar>
              <w:top w:w="113" w:type="dxa"/>
              <w:bottom w:w="113" w:type="dxa"/>
            </w:tcMar>
          </w:tcPr>
          <w:p w:rsidR="00616A41" w:rsidRDefault="00616A41" w:rsidP="006770F8">
            <w:pPr>
              <w:tabs>
                <w:tab w:val="left" w:pos="284"/>
              </w:tabs>
              <w:spacing w:before="240"/>
              <w:rPr>
                <w:rFonts w:ascii="Times" w:hAnsi="Times" w:cs="Times"/>
              </w:rPr>
            </w:pPr>
            <w:r>
              <w:rPr>
                <w:rFonts w:ascii="Times" w:hAnsi="Times" w:cs="Times"/>
              </w:rPr>
              <w:t xml:space="preserve">Acquisire </w:t>
            </w:r>
            <w:r w:rsidRPr="007143C3">
              <w:rPr>
                <w:rFonts w:ascii="Times" w:hAnsi="Times" w:cs="Times"/>
              </w:rPr>
              <w:t>la necessaria conoscenza sul funzionamento del proprio corpo</w:t>
            </w:r>
          </w:p>
          <w:p w:rsidR="00616A41" w:rsidRPr="001D5360" w:rsidRDefault="00616A41" w:rsidP="006770F8">
            <w:pPr>
              <w:rPr>
                <w:rFonts w:ascii="Verdana" w:hAnsi="Verdana"/>
                <w:b/>
              </w:rPr>
            </w:pPr>
            <w:r w:rsidRPr="001D5360">
              <w:rPr>
                <w:rFonts w:ascii="Times" w:hAnsi="Times" w:cs="Times"/>
                <w:b/>
              </w:rPr>
              <w:t>Essere consapevoli dell’importanza di adottare uno stile di vita volto alla tutela della propria salute</w:t>
            </w:r>
          </w:p>
          <w:p w:rsidR="00616A41" w:rsidRPr="00336787" w:rsidRDefault="00616A41" w:rsidP="006770F8">
            <w:pPr>
              <w:rPr>
                <w:rFonts w:ascii="Verdana" w:hAnsi="Verdana"/>
                <w:sz w:val="22"/>
              </w:rPr>
            </w:pPr>
          </w:p>
        </w:tc>
        <w:tc>
          <w:tcPr>
            <w:tcW w:w="2835" w:type="dxa"/>
            <w:tcMar>
              <w:top w:w="113" w:type="dxa"/>
              <w:bottom w:w="113" w:type="dxa"/>
            </w:tcMar>
          </w:tcPr>
          <w:p w:rsidR="00616A41" w:rsidRDefault="00616A41" w:rsidP="006770F8">
            <w:pPr>
              <w:autoSpaceDE w:val="0"/>
              <w:autoSpaceDN w:val="0"/>
              <w:adjustRightInd w:val="0"/>
              <w:rPr>
                <w:iCs/>
              </w:rPr>
            </w:pPr>
          </w:p>
          <w:p w:rsidR="00616A41" w:rsidRPr="00D66472" w:rsidRDefault="00616A41" w:rsidP="006770F8">
            <w:pPr>
              <w:autoSpaceDE w:val="0"/>
              <w:autoSpaceDN w:val="0"/>
              <w:adjustRightInd w:val="0"/>
              <w:rPr>
                <w:iCs/>
              </w:rPr>
            </w:pPr>
            <w:r w:rsidRPr="00D66472">
              <w:rPr>
                <w:iCs/>
              </w:rPr>
              <w:t>Nel DVD-ROM o nel sito del libro</w:t>
            </w:r>
            <w:r>
              <w:rPr>
                <w:iCs/>
              </w:rPr>
              <w:t xml:space="preserve"> </w:t>
            </w:r>
          </w:p>
          <w:p w:rsidR="00616A41" w:rsidRPr="00D66472" w:rsidRDefault="00616A41" w:rsidP="006770F8">
            <w:pPr>
              <w:autoSpaceDE w:val="0"/>
              <w:autoSpaceDN w:val="0"/>
              <w:adjustRightInd w:val="0"/>
            </w:pPr>
            <w:r w:rsidRPr="00D66472">
              <w:t>Animazioni</w:t>
            </w:r>
          </w:p>
          <w:p w:rsidR="00616A41" w:rsidRPr="00D66472" w:rsidRDefault="00616A41" w:rsidP="006770F8">
            <w:pPr>
              <w:autoSpaceDE w:val="0"/>
              <w:autoSpaceDN w:val="0"/>
              <w:adjustRightInd w:val="0"/>
            </w:pPr>
            <w:r w:rsidRPr="00D66472">
              <w:t>PowerPoint</w:t>
            </w:r>
          </w:p>
          <w:p w:rsidR="00616A41" w:rsidRPr="00D66472" w:rsidRDefault="00616A41" w:rsidP="006770F8">
            <w:pPr>
              <w:pStyle w:val="Pidipagina"/>
            </w:pPr>
            <w:r w:rsidRPr="00D66472">
              <w:t>Pagine per il recupero</w:t>
            </w:r>
          </w:p>
          <w:p w:rsidR="00616A41" w:rsidRPr="00336787" w:rsidRDefault="00616A41" w:rsidP="006770F8">
            <w:pPr>
              <w:rPr>
                <w:rFonts w:ascii="Verdana" w:hAnsi="Verdana"/>
                <w:i/>
                <w:sz w:val="18"/>
                <w:szCs w:val="18"/>
              </w:rPr>
            </w:pPr>
            <w:r w:rsidRPr="00D66472">
              <w:t>Laboratorio</w:t>
            </w:r>
          </w:p>
        </w:tc>
        <w:tc>
          <w:tcPr>
            <w:tcW w:w="2833" w:type="dxa"/>
            <w:tcMar>
              <w:top w:w="113" w:type="dxa"/>
              <w:bottom w:w="113" w:type="dxa"/>
            </w:tcMar>
          </w:tcPr>
          <w:p w:rsidR="00616A41" w:rsidRDefault="00616A41" w:rsidP="006770F8">
            <w:pPr>
              <w:rPr>
                <w:rFonts w:ascii="Verdana" w:hAnsi="Verdana"/>
                <w:i/>
                <w:sz w:val="18"/>
                <w:szCs w:val="18"/>
              </w:rPr>
            </w:pPr>
          </w:p>
          <w:p w:rsidR="00616A41" w:rsidRPr="00336787" w:rsidRDefault="00616A41" w:rsidP="006770F8">
            <w:pPr>
              <w:rPr>
                <w:rFonts w:ascii="Verdana" w:hAnsi="Verdana"/>
                <w:i/>
                <w:sz w:val="18"/>
                <w:szCs w:val="18"/>
              </w:rPr>
            </w:pPr>
            <w:r>
              <w:rPr>
                <w:rFonts w:ascii="Verdana" w:hAnsi="Verdana"/>
                <w:i/>
                <w:sz w:val="18"/>
                <w:szCs w:val="18"/>
              </w:rPr>
              <w:t>Aprile</w:t>
            </w:r>
          </w:p>
        </w:tc>
      </w:tr>
      <w:tr w:rsidR="00616A41" w:rsidRPr="00336787" w:rsidTr="006770F8">
        <w:trPr>
          <w:jc w:val="center"/>
        </w:trPr>
        <w:tc>
          <w:tcPr>
            <w:tcW w:w="2986" w:type="dxa"/>
          </w:tcPr>
          <w:p w:rsidR="00616A41" w:rsidRDefault="00616A41" w:rsidP="006770F8">
            <w:pPr>
              <w:numPr>
                <w:ilvl w:val="0"/>
                <w:numId w:val="16"/>
              </w:numPr>
              <w:ind w:left="243" w:hanging="243"/>
              <w:rPr>
                <w:b/>
              </w:rPr>
            </w:pPr>
            <w:r>
              <w:rPr>
                <w:b/>
              </w:rPr>
              <w:t>Sistemi e apparati</w:t>
            </w:r>
          </w:p>
          <w:p w:rsidR="00616A41" w:rsidRPr="004B44C1" w:rsidRDefault="00616A41" w:rsidP="006770F8">
            <w:pPr>
              <w:numPr>
                <w:ilvl w:val="0"/>
                <w:numId w:val="17"/>
              </w:numPr>
              <w:ind w:left="385" w:hanging="142"/>
              <w:rPr>
                <w:b/>
              </w:rPr>
            </w:pPr>
            <w:r>
              <w:t>Il sistema respiratorio</w:t>
            </w:r>
          </w:p>
          <w:p w:rsidR="00616A41" w:rsidRDefault="00616A41" w:rsidP="006770F8">
            <w:pPr>
              <w:numPr>
                <w:ilvl w:val="0"/>
                <w:numId w:val="17"/>
              </w:numPr>
              <w:ind w:left="385" w:hanging="142"/>
            </w:pPr>
            <w:r w:rsidRPr="004B44C1">
              <w:t>Il sistema digerente</w:t>
            </w:r>
          </w:p>
          <w:p w:rsidR="00616A41" w:rsidRDefault="00616A41" w:rsidP="006770F8">
            <w:pPr>
              <w:numPr>
                <w:ilvl w:val="0"/>
                <w:numId w:val="17"/>
              </w:numPr>
              <w:ind w:left="385" w:hanging="142"/>
            </w:pPr>
            <w:r>
              <w:t>Il sistema circolatorio</w:t>
            </w:r>
          </w:p>
          <w:p w:rsidR="00616A41" w:rsidRDefault="00616A41" w:rsidP="006770F8">
            <w:pPr>
              <w:numPr>
                <w:ilvl w:val="0"/>
                <w:numId w:val="17"/>
              </w:numPr>
              <w:ind w:left="385" w:hanging="142"/>
            </w:pPr>
            <w:r>
              <w:t>Il sistema immunitario</w:t>
            </w:r>
          </w:p>
          <w:p w:rsidR="00616A41" w:rsidRPr="004B44C1" w:rsidRDefault="00616A41" w:rsidP="006770F8">
            <w:pPr>
              <w:numPr>
                <w:ilvl w:val="0"/>
                <w:numId w:val="17"/>
              </w:numPr>
              <w:ind w:left="385" w:hanging="142"/>
            </w:pPr>
            <w:r>
              <w:t>L’apparato riproduttore</w:t>
            </w:r>
          </w:p>
        </w:tc>
        <w:tc>
          <w:tcPr>
            <w:tcW w:w="2987" w:type="dxa"/>
            <w:tcMar>
              <w:top w:w="113" w:type="dxa"/>
              <w:bottom w:w="113" w:type="dxa"/>
            </w:tcMar>
          </w:tcPr>
          <w:p w:rsidR="00616A41" w:rsidRDefault="00616A41" w:rsidP="006770F8">
            <w:pPr>
              <w:tabs>
                <w:tab w:val="left" w:pos="284"/>
              </w:tabs>
              <w:spacing w:before="240"/>
              <w:ind w:left="284" w:hanging="284"/>
              <w:rPr>
                <w:rFonts w:ascii="Times" w:hAnsi="Times" w:cs="Times"/>
              </w:rPr>
            </w:pPr>
            <w:r>
              <w:rPr>
                <w:rFonts w:ascii="Times" w:hAnsi="Times" w:cs="Times"/>
              </w:rPr>
              <w:tab/>
              <w:t>Descrivere gli organi che costituiscono il sistema respiratorio</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Spiegare come avvengono gli scambi gassosi nei polmoni</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 xml:space="preserve">Evidenziare alcuni degli effetti prodotti dal fumo di sigaretta sul sistema respiratorio </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Descrivere gli organi che costituiscono il sistema digerente</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 xml:space="preserve">Spiegare come avviene la digestione degli alimenti nei diversi tratti del canale </w:t>
            </w:r>
            <w:r>
              <w:rPr>
                <w:rFonts w:ascii="Times" w:hAnsi="Times" w:cs="Times"/>
              </w:rPr>
              <w:lastRenderedPageBreak/>
              <w:t>alimentare</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Illustrare il processo di assorbimento degli alimenti digeriti</w:t>
            </w:r>
          </w:p>
          <w:p w:rsidR="00616A41" w:rsidRDefault="00616A41" w:rsidP="006770F8">
            <w:pPr>
              <w:pStyle w:val="Corpodeltesto2"/>
              <w:tabs>
                <w:tab w:val="left" w:pos="284"/>
              </w:tabs>
              <w:ind w:left="284" w:hanging="284"/>
              <w:jc w:val="left"/>
              <w:rPr>
                <w:b w:val="0"/>
                <w:sz w:val="20"/>
              </w:rPr>
            </w:pPr>
            <w:r>
              <w:t>–</w:t>
            </w:r>
            <w:r>
              <w:tab/>
            </w:r>
            <w:r w:rsidRPr="004B44C1">
              <w:rPr>
                <w:b w:val="0"/>
                <w:sz w:val="20"/>
              </w:rPr>
              <w:t>Evidenziare l’importanza delle sostanze essenziali nell’alimentazione</w:t>
            </w:r>
          </w:p>
          <w:p w:rsidR="00616A41" w:rsidRPr="004B44C1" w:rsidRDefault="00616A41" w:rsidP="006770F8">
            <w:pPr>
              <w:pStyle w:val="Corpodeltesto2"/>
              <w:numPr>
                <w:ilvl w:val="0"/>
                <w:numId w:val="19"/>
              </w:numPr>
              <w:tabs>
                <w:tab w:val="left" w:pos="234"/>
              </w:tabs>
              <w:ind w:left="234" w:hanging="234"/>
              <w:jc w:val="left"/>
              <w:rPr>
                <w:rFonts w:ascii="Times" w:hAnsi="Times" w:cs="Times"/>
                <w:b w:val="0"/>
                <w:sz w:val="20"/>
              </w:rPr>
            </w:pPr>
            <w:r w:rsidRPr="004B44C1">
              <w:rPr>
                <w:rFonts w:ascii="Times" w:hAnsi="Times" w:cs="Times"/>
                <w:b w:val="0"/>
                <w:sz w:val="20"/>
              </w:rPr>
              <w:t>Conoscere le componenti del sangue e descriverne le funzioni</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Descrivere la struttura e la funzione del cuore</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Spiegare quale percorso compie il sangue nel corpo umano partendo dal lato destro del cuore</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 xml:space="preserve">Illustrare le differenze tra arterie e vene </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 xml:space="preserve">Descrivere le funzioni del sistema linfatico </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Descrivere le risposte immunitarie</w:t>
            </w:r>
          </w:p>
          <w:p w:rsidR="00616A41" w:rsidRDefault="00616A41" w:rsidP="006770F8">
            <w:pPr>
              <w:tabs>
                <w:tab w:val="left" w:pos="284"/>
              </w:tabs>
              <w:ind w:left="284" w:hanging="284"/>
              <w:rPr>
                <w:rFonts w:ascii="Times" w:hAnsi="Times" w:cs="Times"/>
              </w:rPr>
            </w:pPr>
            <w:r>
              <w:rPr>
                <w:rFonts w:ascii="Times" w:hAnsi="Times" w:cs="Times"/>
              </w:rPr>
              <w:t>–</w:t>
            </w:r>
            <w:r>
              <w:rPr>
                <w:rFonts w:ascii="Times" w:hAnsi="Times" w:cs="Times"/>
              </w:rPr>
              <w:tab/>
              <w:t xml:space="preserve">Evidenziare l’importanza dei vaccini </w:t>
            </w:r>
          </w:p>
          <w:p w:rsidR="00616A41" w:rsidRPr="00336787" w:rsidRDefault="00616A41" w:rsidP="006770F8">
            <w:pPr>
              <w:tabs>
                <w:tab w:val="left" w:pos="284"/>
              </w:tabs>
              <w:ind w:left="284" w:hanging="284"/>
              <w:rPr>
                <w:rFonts w:ascii="Verdana" w:hAnsi="Verdana"/>
                <w:smallCaps/>
                <w:sz w:val="18"/>
                <w:szCs w:val="18"/>
              </w:rPr>
            </w:pPr>
            <w:r>
              <w:rPr>
                <w:rFonts w:ascii="Times" w:hAnsi="Times" w:cs="Times"/>
              </w:rPr>
              <w:t>–</w:t>
            </w:r>
            <w:r>
              <w:rPr>
                <w:rFonts w:ascii="Times" w:hAnsi="Times" w:cs="Times"/>
              </w:rPr>
              <w:tab/>
              <w:t>Descrivere l’anatomia dei sistemi riproduttori maschile e femminile</w:t>
            </w:r>
          </w:p>
        </w:tc>
        <w:tc>
          <w:tcPr>
            <w:tcW w:w="2987" w:type="dxa"/>
            <w:shd w:val="clear" w:color="auto" w:fill="auto"/>
            <w:tcMar>
              <w:top w:w="113" w:type="dxa"/>
              <w:bottom w:w="113" w:type="dxa"/>
            </w:tcMar>
          </w:tcPr>
          <w:p w:rsidR="00616A41" w:rsidRPr="001D5360" w:rsidRDefault="00616A41" w:rsidP="006770F8">
            <w:pPr>
              <w:tabs>
                <w:tab w:val="left" w:pos="284"/>
              </w:tabs>
              <w:spacing w:before="240"/>
              <w:rPr>
                <w:rFonts w:ascii="Times" w:hAnsi="Times" w:cs="Times"/>
                <w:b/>
              </w:rPr>
            </w:pPr>
            <w:r w:rsidRPr="001D5360">
              <w:rPr>
                <w:rFonts w:ascii="Times" w:hAnsi="Times" w:cs="Times"/>
                <w:b/>
              </w:rPr>
              <w:lastRenderedPageBreak/>
              <w:t>Acquisire la necessaria conoscenza sul funzionamento del proprio corpo</w:t>
            </w:r>
          </w:p>
          <w:p w:rsidR="00616A41" w:rsidRPr="00336787" w:rsidRDefault="00616A41" w:rsidP="006770F8">
            <w:pPr>
              <w:rPr>
                <w:rFonts w:ascii="Verdana" w:hAnsi="Verdana"/>
                <w:sz w:val="22"/>
              </w:rPr>
            </w:pPr>
            <w:r w:rsidRPr="001D5360">
              <w:rPr>
                <w:b/>
              </w:rPr>
              <w:t>Essere consapevoli dell’importanza di adottare uno stile di vita volto alla tutela della propria salute</w:t>
            </w:r>
          </w:p>
        </w:tc>
        <w:tc>
          <w:tcPr>
            <w:tcW w:w="2835" w:type="dxa"/>
            <w:tcMar>
              <w:top w:w="113" w:type="dxa"/>
              <w:bottom w:w="113" w:type="dxa"/>
            </w:tcMar>
          </w:tcPr>
          <w:p w:rsidR="00616A41" w:rsidRDefault="00616A41" w:rsidP="006770F8">
            <w:pPr>
              <w:autoSpaceDE w:val="0"/>
              <w:autoSpaceDN w:val="0"/>
              <w:adjustRightInd w:val="0"/>
              <w:rPr>
                <w:iCs/>
              </w:rPr>
            </w:pPr>
          </w:p>
          <w:p w:rsidR="00616A41" w:rsidRPr="00D66472" w:rsidRDefault="00616A41" w:rsidP="006770F8">
            <w:pPr>
              <w:autoSpaceDE w:val="0"/>
              <w:autoSpaceDN w:val="0"/>
              <w:adjustRightInd w:val="0"/>
              <w:rPr>
                <w:iCs/>
              </w:rPr>
            </w:pPr>
            <w:r w:rsidRPr="00D66472">
              <w:rPr>
                <w:iCs/>
              </w:rPr>
              <w:t>Nel DVD-ROM o nel sito del libro</w:t>
            </w:r>
            <w:r>
              <w:rPr>
                <w:iCs/>
              </w:rPr>
              <w:t xml:space="preserve"> </w:t>
            </w:r>
          </w:p>
          <w:p w:rsidR="00616A41" w:rsidRPr="00D66472" w:rsidRDefault="00616A41" w:rsidP="006770F8">
            <w:pPr>
              <w:autoSpaceDE w:val="0"/>
              <w:autoSpaceDN w:val="0"/>
              <w:adjustRightInd w:val="0"/>
            </w:pPr>
            <w:r w:rsidRPr="00D66472">
              <w:t>Animazioni</w:t>
            </w:r>
          </w:p>
          <w:p w:rsidR="00616A41" w:rsidRPr="00D66472" w:rsidRDefault="00616A41" w:rsidP="006770F8">
            <w:pPr>
              <w:autoSpaceDE w:val="0"/>
              <w:autoSpaceDN w:val="0"/>
              <w:adjustRightInd w:val="0"/>
            </w:pPr>
            <w:r w:rsidRPr="00D66472">
              <w:t>PowerPoint</w:t>
            </w:r>
          </w:p>
          <w:p w:rsidR="00616A41" w:rsidRPr="00D66472" w:rsidRDefault="00616A41" w:rsidP="006770F8">
            <w:pPr>
              <w:pStyle w:val="Pidipagina"/>
            </w:pPr>
            <w:r w:rsidRPr="00D66472">
              <w:t>Pagine per il recupero</w:t>
            </w:r>
          </w:p>
          <w:p w:rsidR="00616A41" w:rsidRPr="00336787" w:rsidRDefault="00616A41" w:rsidP="006770F8">
            <w:pPr>
              <w:pStyle w:val="Pidipagina"/>
              <w:tabs>
                <w:tab w:val="clear" w:pos="4819"/>
                <w:tab w:val="clear" w:pos="9638"/>
              </w:tabs>
              <w:rPr>
                <w:rFonts w:ascii="Verdana" w:hAnsi="Verdana"/>
                <w:b/>
                <w:i/>
                <w:sz w:val="18"/>
                <w:szCs w:val="18"/>
              </w:rPr>
            </w:pPr>
            <w:r w:rsidRPr="00D66472">
              <w:t>Laboratorio</w:t>
            </w:r>
          </w:p>
        </w:tc>
        <w:tc>
          <w:tcPr>
            <w:tcW w:w="2833" w:type="dxa"/>
            <w:tcMar>
              <w:top w:w="113" w:type="dxa"/>
              <w:bottom w:w="113" w:type="dxa"/>
            </w:tcMar>
          </w:tcPr>
          <w:p w:rsidR="00616A41" w:rsidRDefault="00616A41" w:rsidP="006770F8">
            <w:pPr>
              <w:rPr>
                <w:rFonts w:ascii="Verdana" w:hAnsi="Verdana"/>
                <w:i/>
                <w:sz w:val="18"/>
                <w:szCs w:val="18"/>
              </w:rPr>
            </w:pPr>
          </w:p>
          <w:p w:rsidR="00616A41" w:rsidRPr="004329BA" w:rsidRDefault="00616A41" w:rsidP="006770F8">
            <w:pPr>
              <w:rPr>
                <w:rFonts w:ascii="Verdana" w:hAnsi="Verdana"/>
                <w:i/>
                <w:sz w:val="18"/>
                <w:szCs w:val="18"/>
              </w:rPr>
            </w:pPr>
            <w:r>
              <w:rPr>
                <w:rFonts w:ascii="Verdana" w:hAnsi="Verdana"/>
                <w:i/>
                <w:sz w:val="18"/>
                <w:szCs w:val="18"/>
              </w:rPr>
              <w:t>Aprile/Maggio</w:t>
            </w:r>
          </w:p>
        </w:tc>
      </w:tr>
    </w:tbl>
    <w:p w:rsidR="00616A41" w:rsidRPr="00336787" w:rsidRDefault="00616A41" w:rsidP="00616A41">
      <w:pPr>
        <w:rPr>
          <w:rFonts w:ascii="Verdana" w:hAnsi="Verdana"/>
        </w:rPr>
      </w:pPr>
    </w:p>
    <w:p w:rsidR="00616A41" w:rsidRDefault="00616A41" w:rsidP="00616A41"/>
    <w:p w:rsidR="00616A41" w:rsidRDefault="00616A41" w:rsidP="00616A41"/>
    <w:p w:rsidR="00616A41" w:rsidRDefault="00616A41" w:rsidP="00616A41"/>
    <w:p w:rsidR="00EB53DB" w:rsidRPr="00D91B55" w:rsidRDefault="00D91B55" w:rsidP="00D91B55">
      <w:pPr>
        <w:pStyle w:val="Paragrafoelenco"/>
        <w:numPr>
          <w:ilvl w:val="0"/>
          <w:numId w:val="1"/>
        </w:numPr>
        <w:rPr>
          <w:i/>
          <w:sz w:val="28"/>
        </w:rPr>
      </w:pPr>
      <w:r>
        <w:rPr>
          <w:sz w:val="24"/>
        </w:rPr>
        <w:t xml:space="preserve"> </w:t>
      </w:r>
      <w:r w:rsidRPr="00D91B55">
        <w:rPr>
          <w:i/>
          <w:sz w:val="28"/>
        </w:rPr>
        <w:t>Gli argomenti evidenziati   concorrono alla acquisizione di competenze ed abilità in Educazione civica.</w:t>
      </w:r>
    </w:p>
    <w:sectPr w:rsidR="00EB53DB" w:rsidRPr="00D91B55" w:rsidSect="00B52F9A">
      <w:headerReference w:type="default" r:id="rId11"/>
      <w:footerReference w:type="default" r:id="rId12"/>
      <w:headerReference w:type="first" r:id="rId13"/>
      <w:footerReference w:type="first" r:id="rId14"/>
      <w:pgSz w:w="16838" w:h="11906" w:orient="landscape" w:code="9"/>
      <w:pgMar w:top="397" w:right="1134" w:bottom="397" w:left="1134" w:header="113" w:footer="11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C70" w:rsidRDefault="00727C70" w:rsidP="00515112">
      <w:r>
        <w:separator/>
      </w:r>
    </w:p>
  </w:endnote>
  <w:endnote w:type="continuationSeparator" w:id="1">
    <w:p w:rsidR="00727C70" w:rsidRDefault="00727C70" w:rsidP="00515112">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9A" w:rsidRDefault="00435C13" w:rsidP="00B52F9A">
    <w:pPr>
      <w:pStyle w:val="Pidipagina"/>
      <w:framePr w:wrap="around" w:vAnchor="text" w:hAnchor="margin" w:xAlign="center" w:y="1"/>
      <w:rPr>
        <w:rStyle w:val="Numeropagina"/>
      </w:rPr>
    </w:pPr>
    <w:r>
      <w:rPr>
        <w:rStyle w:val="Numeropagina"/>
      </w:rPr>
      <w:fldChar w:fldCharType="begin"/>
    </w:r>
    <w:r w:rsidR="006B633C">
      <w:rPr>
        <w:rStyle w:val="Numeropagina"/>
      </w:rPr>
      <w:instrText xml:space="preserve">PAGE  </w:instrText>
    </w:r>
    <w:r>
      <w:rPr>
        <w:rStyle w:val="Numeropagina"/>
      </w:rPr>
      <w:fldChar w:fldCharType="end"/>
    </w:r>
  </w:p>
  <w:p w:rsidR="00B52F9A" w:rsidRDefault="00727C7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9A" w:rsidRDefault="00435C13" w:rsidP="00B52F9A">
    <w:pPr>
      <w:pStyle w:val="Pidipagina"/>
      <w:framePr w:wrap="around" w:vAnchor="text" w:hAnchor="margin" w:xAlign="center" w:y="1"/>
      <w:rPr>
        <w:rStyle w:val="Numeropagina"/>
      </w:rPr>
    </w:pPr>
    <w:r>
      <w:rPr>
        <w:rStyle w:val="Numeropagina"/>
      </w:rPr>
      <w:fldChar w:fldCharType="begin"/>
    </w:r>
    <w:r w:rsidR="006B633C">
      <w:rPr>
        <w:rStyle w:val="Numeropagina"/>
      </w:rPr>
      <w:instrText xml:space="preserve">PAGE  </w:instrText>
    </w:r>
    <w:r>
      <w:rPr>
        <w:rStyle w:val="Numeropagina"/>
      </w:rPr>
      <w:fldChar w:fldCharType="separate"/>
    </w:r>
    <w:r w:rsidR="00D91B55">
      <w:rPr>
        <w:rStyle w:val="Numeropagina"/>
        <w:noProof/>
      </w:rPr>
      <w:t>3</w:t>
    </w:r>
    <w:r>
      <w:rPr>
        <w:rStyle w:val="Numeropagina"/>
      </w:rPr>
      <w:fldChar w:fldCharType="end"/>
    </w:r>
  </w:p>
  <w:p w:rsidR="00B52F9A" w:rsidRDefault="00727C70" w:rsidP="00B52F9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230"/>
      <w:gridCol w:w="3356"/>
      <w:gridCol w:w="3268"/>
    </w:tblGrid>
    <w:tr w:rsidR="00B52F9A" w:rsidRPr="008A7B9C">
      <w:tc>
        <w:tcPr>
          <w:tcW w:w="3599" w:type="dxa"/>
        </w:tcPr>
        <w:p w:rsidR="00B52F9A" w:rsidRPr="008A7B9C" w:rsidRDefault="006B633C" w:rsidP="00B52F9A">
          <w:pPr>
            <w:pStyle w:val="Pidipagina"/>
            <w:jc w:val="center"/>
            <w:rPr>
              <w:rFonts w:ascii="Verdana" w:hAnsi="Verdana"/>
              <w:sz w:val="12"/>
            </w:rPr>
          </w:pPr>
          <w:r w:rsidRPr="008A7B9C">
            <w:rPr>
              <w:rFonts w:ascii="Verdana" w:hAnsi="Verdana"/>
              <w:sz w:val="12"/>
            </w:rPr>
            <w:t>Via Galermo, 172 – 95123 Catania</w:t>
          </w:r>
        </w:p>
        <w:p w:rsidR="00B52F9A" w:rsidRPr="008A7B9C" w:rsidRDefault="006B633C" w:rsidP="00B52F9A">
          <w:pPr>
            <w:pStyle w:val="Pidipagina"/>
            <w:jc w:val="center"/>
            <w:rPr>
              <w:rFonts w:ascii="Verdana" w:hAnsi="Verdana"/>
              <w:sz w:val="12"/>
            </w:rPr>
          </w:pPr>
          <w:r w:rsidRPr="008A7B9C">
            <w:rPr>
              <w:rFonts w:ascii="Verdana" w:hAnsi="Verdana"/>
              <w:sz w:val="12"/>
            </w:rPr>
            <w:t>Tel. 095 – 515000 – Fax 095 - 515717</w:t>
          </w:r>
        </w:p>
      </w:tc>
      <w:tc>
        <w:tcPr>
          <w:tcW w:w="3600" w:type="dxa"/>
        </w:tcPr>
        <w:p w:rsidR="00B52F9A" w:rsidRPr="008A7B9C" w:rsidRDefault="006B633C" w:rsidP="00B52F9A">
          <w:pPr>
            <w:pStyle w:val="Pidipagina"/>
            <w:jc w:val="center"/>
            <w:rPr>
              <w:rFonts w:ascii="Verdana" w:hAnsi="Verdana"/>
              <w:sz w:val="12"/>
            </w:rPr>
          </w:pPr>
          <w:r w:rsidRPr="008A7B9C">
            <w:rPr>
              <w:rFonts w:ascii="Verdana" w:hAnsi="Verdana"/>
              <w:sz w:val="12"/>
            </w:rPr>
            <w:t xml:space="preserve">E-mail: </w:t>
          </w:r>
          <w:hyperlink r:id="rId1" w:history="1">
            <w:r w:rsidRPr="00C25148">
              <w:rPr>
                <w:rStyle w:val="Collegamentoipertestuale"/>
                <w:rFonts w:ascii="Verdana" w:hAnsi="Verdana"/>
                <w:sz w:val="12"/>
              </w:rPr>
              <w:t>cttb01000a@istruzione.it</w:t>
            </w:r>
          </w:hyperlink>
        </w:p>
        <w:p w:rsidR="00B52F9A" w:rsidRPr="008A7B9C" w:rsidRDefault="006B633C" w:rsidP="00B52F9A">
          <w:pPr>
            <w:pStyle w:val="Pidipagina"/>
            <w:jc w:val="center"/>
            <w:rPr>
              <w:rFonts w:ascii="Verdana" w:hAnsi="Verdana"/>
              <w:sz w:val="12"/>
            </w:rPr>
          </w:pPr>
          <w:r w:rsidRPr="008A7B9C">
            <w:rPr>
              <w:rFonts w:ascii="Verdana" w:hAnsi="Verdana"/>
              <w:sz w:val="12"/>
            </w:rPr>
            <w:t>Sito Web: www.itaer.catania.it</w:t>
          </w:r>
        </w:p>
      </w:tc>
      <w:tc>
        <w:tcPr>
          <w:tcW w:w="3600" w:type="dxa"/>
        </w:tcPr>
        <w:p w:rsidR="00B52F9A" w:rsidRPr="008A7B9C" w:rsidRDefault="006B633C" w:rsidP="00B52F9A">
          <w:pPr>
            <w:pStyle w:val="Pidipagina"/>
            <w:jc w:val="center"/>
            <w:rPr>
              <w:rFonts w:ascii="Verdana" w:hAnsi="Verdana"/>
              <w:sz w:val="12"/>
            </w:rPr>
          </w:pPr>
          <w:r w:rsidRPr="008A7B9C">
            <w:rPr>
              <w:rFonts w:ascii="Verdana" w:hAnsi="Verdana"/>
              <w:sz w:val="12"/>
            </w:rPr>
            <w:t>CF : 80013880879</w:t>
          </w:r>
        </w:p>
        <w:p w:rsidR="00B52F9A" w:rsidRPr="008A7B9C" w:rsidRDefault="006B633C" w:rsidP="00B52F9A">
          <w:pPr>
            <w:pStyle w:val="Pidipagina"/>
            <w:jc w:val="center"/>
            <w:rPr>
              <w:rFonts w:ascii="Verdana" w:hAnsi="Verdana"/>
              <w:sz w:val="12"/>
            </w:rPr>
          </w:pPr>
          <w:r w:rsidRPr="008A7B9C">
            <w:rPr>
              <w:rFonts w:ascii="Verdana" w:hAnsi="Verdana"/>
              <w:sz w:val="12"/>
            </w:rPr>
            <w:t>CM : CTTB01000A</w:t>
          </w:r>
        </w:p>
      </w:tc>
    </w:tr>
  </w:tbl>
  <w:p w:rsidR="00B52F9A" w:rsidRDefault="00727C70">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9BA" w:rsidRDefault="00435C13">
    <w:pPr>
      <w:pStyle w:val="Pidipagina"/>
      <w:jc w:val="center"/>
    </w:pPr>
    <w:r>
      <w:fldChar w:fldCharType="begin"/>
    </w:r>
    <w:r w:rsidR="006B633C">
      <w:instrText xml:space="preserve"> PAGE   \* MERGEFORMAT </w:instrText>
    </w:r>
    <w:r>
      <w:fldChar w:fldCharType="separate"/>
    </w:r>
    <w:r w:rsidR="00951F64">
      <w:rPr>
        <w:noProof/>
      </w:rPr>
      <w:t>7</w:t>
    </w:r>
    <w:r>
      <w:fldChar w:fldCharType="end"/>
    </w:r>
  </w:p>
  <w:p w:rsidR="00B52F9A" w:rsidRDefault="00727C70" w:rsidP="00B52F9A">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9A" w:rsidRDefault="006B633C" w:rsidP="004329BA">
    <w:pPr>
      <w:pStyle w:val="Pidipagina"/>
      <w:jc w:val="center"/>
    </w:pPr>
    <w: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C70" w:rsidRDefault="00727C70" w:rsidP="00515112">
      <w:r>
        <w:separator/>
      </w:r>
    </w:p>
  </w:footnote>
  <w:footnote w:type="continuationSeparator" w:id="1">
    <w:p w:rsidR="00727C70" w:rsidRDefault="00727C70" w:rsidP="00515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128"/>
      <w:gridCol w:w="4535"/>
      <w:gridCol w:w="1873"/>
      <w:gridCol w:w="1113"/>
      <w:gridCol w:w="984"/>
    </w:tblGrid>
    <w:tr w:rsidR="00B52F9A">
      <w:trPr>
        <w:trHeight w:val="1272"/>
      </w:trPr>
      <w:tc>
        <w:tcPr>
          <w:tcW w:w="2128" w:type="dxa"/>
          <w:vAlign w:val="center"/>
        </w:tcPr>
        <w:p w:rsidR="00B52F9A" w:rsidRDefault="00435C13" w:rsidP="00B52F9A">
          <w:pPr>
            <w:tabs>
              <w:tab w:val="left" w:pos="780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9.75pt">
                <v:imagedata r:id="rId1" o:title="logo ferrarin"/>
              </v:shape>
            </w:pict>
          </w:r>
        </w:p>
      </w:tc>
      <w:tc>
        <w:tcPr>
          <w:tcW w:w="4535" w:type="dxa"/>
          <w:vAlign w:val="center"/>
        </w:tcPr>
        <w:p w:rsidR="00B52F9A" w:rsidRDefault="006B633C" w:rsidP="00B52F9A">
          <w:pPr>
            <w:pStyle w:val="IntestazioneSQ"/>
            <w:rPr>
              <w:rFonts w:ascii="Verdana" w:hAnsi="Verdana"/>
              <w:sz w:val="28"/>
            </w:rPr>
          </w:pPr>
          <w:r>
            <w:rPr>
              <w:rFonts w:ascii="Verdana" w:hAnsi="Verdana"/>
              <w:sz w:val="28"/>
            </w:rPr>
            <w:t xml:space="preserve">SISTEMA DI GESTIONE </w:t>
          </w:r>
        </w:p>
        <w:p w:rsidR="00B52F9A" w:rsidRDefault="006B633C" w:rsidP="00B52F9A">
          <w:pPr>
            <w:tabs>
              <w:tab w:val="left" w:pos="7800"/>
            </w:tabs>
            <w:jc w:val="center"/>
          </w:pPr>
          <w:r>
            <w:rPr>
              <w:rFonts w:ascii="Verdana" w:hAnsi="Verdana"/>
              <w:sz w:val="28"/>
            </w:rPr>
            <w:t>PER LA QUALIT</w:t>
          </w:r>
          <w:r>
            <w:rPr>
              <w:rFonts w:ascii="Verdana" w:hAnsi="Verdana"/>
              <w:caps/>
              <w:sz w:val="28"/>
            </w:rPr>
            <w:t>à</w:t>
          </w:r>
        </w:p>
      </w:tc>
      <w:tc>
        <w:tcPr>
          <w:tcW w:w="3970" w:type="dxa"/>
          <w:gridSpan w:val="3"/>
          <w:vAlign w:val="center"/>
        </w:tcPr>
        <w:p w:rsidR="00B52F9A" w:rsidRDefault="006B633C" w:rsidP="00B52F9A">
          <w:pPr>
            <w:pStyle w:val="Intestazione"/>
            <w:jc w:val="center"/>
            <w:rPr>
              <w:rFonts w:ascii="Verdana" w:hAnsi="Verdana"/>
              <w:b/>
              <w:sz w:val="22"/>
            </w:rPr>
          </w:pPr>
          <w:r>
            <w:rPr>
              <w:rFonts w:ascii="Verdana" w:hAnsi="Verdana"/>
              <w:b/>
              <w:sz w:val="22"/>
            </w:rPr>
            <w:t>Indirizzo Trasporti e Logistica</w:t>
          </w:r>
        </w:p>
        <w:p w:rsidR="00B52F9A" w:rsidRPr="001F4C27" w:rsidRDefault="006B633C" w:rsidP="00B52F9A">
          <w:pPr>
            <w:pStyle w:val="Intestazione"/>
            <w:jc w:val="center"/>
            <w:rPr>
              <w:rFonts w:ascii="Verdana" w:hAnsi="Verdana"/>
              <w:b/>
              <w:sz w:val="22"/>
            </w:rPr>
          </w:pPr>
          <w:r w:rsidRPr="001F4C27">
            <w:rPr>
              <w:rFonts w:ascii="Verdana" w:hAnsi="Verdana"/>
              <w:b/>
              <w:sz w:val="22"/>
            </w:rPr>
            <w:t>Ist. Tec. Aeronautico Statale</w:t>
          </w:r>
        </w:p>
        <w:p w:rsidR="00B52F9A" w:rsidRPr="001F4C27" w:rsidRDefault="006B633C" w:rsidP="00B52F9A">
          <w:pPr>
            <w:pStyle w:val="Intestazione"/>
            <w:jc w:val="center"/>
            <w:rPr>
              <w:rFonts w:ascii="Verdana" w:hAnsi="Verdana"/>
              <w:b/>
              <w:sz w:val="22"/>
            </w:rPr>
          </w:pPr>
          <w:r w:rsidRPr="001F4C27">
            <w:rPr>
              <w:rFonts w:ascii="Verdana" w:hAnsi="Verdana"/>
              <w:b/>
              <w:sz w:val="22"/>
            </w:rPr>
            <w:t>“Arturo Ferrarin”</w:t>
          </w:r>
        </w:p>
        <w:p w:rsidR="00B52F9A" w:rsidRDefault="006B633C" w:rsidP="00B52F9A">
          <w:pPr>
            <w:pStyle w:val="Intestazione"/>
            <w:jc w:val="center"/>
            <w:rPr>
              <w:rFonts w:ascii="Verdana" w:hAnsi="Verdana"/>
              <w:sz w:val="22"/>
            </w:rPr>
          </w:pPr>
          <w:r>
            <w:rPr>
              <w:rFonts w:ascii="Verdana" w:hAnsi="Verdana"/>
              <w:sz w:val="22"/>
            </w:rPr>
            <w:t>Via Galermo, 172</w:t>
          </w:r>
        </w:p>
        <w:p w:rsidR="00B52F9A" w:rsidRDefault="006B633C" w:rsidP="00B52F9A">
          <w:pPr>
            <w:tabs>
              <w:tab w:val="left" w:pos="7800"/>
            </w:tabs>
            <w:jc w:val="center"/>
          </w:pPr>
          <w:r>
            <w:rPr>
              <w:rFonts w:ascii="Verdana" w:hAnsi="Verdana"/>
              <w:sz w:val="22"/>
            </w:rPr>
            <w:t>95123 Catania (CT)</w:t>
          </w:r>
        </w:p>
      </w:tc>
    </w:tr>
    <w:tr w:rsidR="00B52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02"/>
      </w:trPr>
      <w:tc>
        <w:tcPr>
          <w:tcW w:w="2128" w:type="dxa"/>
          <w:tcBorders>
            <w:top w:val="single" w:sz="4" w:space="0" w:color="000000"/>
            <w:left w:val="single" w:sz="4" w:space="0" w:color="000000"/>
            <w:bottom w:val="single" w:sz="4" w:space="0" w:color="000000"/>
          </w:tcBorders>
          <w:vAlign w:val="center"/>
        </w:tcPr>
        <w:p w:rsidR="00B52F9A" w:rsidRDefault="006B633C" w:rsidP="00B52F9A">
          <w:pPr>
            <w:pStyle w:val="Intestazione"/>
            <w:snapToGrid w:val="0"/>
            <w:jc w:val="center"/>
          </w:pPr>
          <w:r w:rsidRPr="009F62E2">
            <w:rPr>
              <w:rFonts w:ascii="Verdana" w:hAnsi="Verdana"/>
              <w:sz w:val="18"/>
            </w:rPr>
            <w:t>Modulo</w:t>
          </w:r>
        </w:p>
      </w:tc>
      <w:tc>
        <w:tcPr>
          <w:tcW w:w="6408" w:type="dxa"/>
          <w:gridSpan w:val="2"/>
          <w:tcBorders>
            <w:top w:val="single" w:sz="4" w:space="0" w:color="000000"/>
            <w:left w:val="single" w:sz="4" w:space="0" w:color="000000"/>
            <w:bottom w:val="single" w:sz="4" w:space="0" w:color="000000"/>
          </w:tcBorders>
          <w:vAlign w:val="center"/>
        </w:tcPr>
        <w:p w:rsidR="00B52F9A" w:rsidRDefault="006B633C" w:rsidP="00B52F9A">
          <w:pPr>
            <w:pStyle w:val="Intestazione"/>
            <w:snapToGrid w:val="0"/>
            <w:jc w:val="center"/>
            <w:rPr>
              <w:rFonts w:ascii="Verdana" w:hAnsi="Verdana"/>
              <w:b/>
              <w:sz w:val="22"/>
            </w:rPr>
          </w:pPr>
          <w:r>
            <w:rPr>
              <w:rFonts w:ascii="Verdana" w:hAnsi="Verdana"/>
              <w:b/>
              <w:sz w:val="22"/>
            </w:rPr>
            <w:t>Programmazione Moduli Didattici</w:t>
          </w:r>
        </w:p>
      </w:tc>
      <w:tc>
        <w:tcPr>
          <w:tcW w:w="1113" w:type="dxa"/>
          <w:tcBorders>
            <w:top w:val="single" w:sz="4" w:space="0" w:color="000000"/>
            <w:left w:val="single" w:sz="4" w:space="0" w:color="000000"/>
            <w:bottom w:val="single" w:sz="4" w:space="0" w:color="000000"/>
          </w:tcBorders>
          <w:vAlign w:val="center"/>
        </w:tcPr>
        <w:p w:rsidR="00B52F9A" w:rsidRDefault="006B633C" w:rsidP="00B52F9A">
          <w:pPr>
            <w:pStyle w:val="Intestazione"/>
            <w:snapToGrid w:val="0"/>
            <w:jc w:val="center"/>
            <w:rPr>
              <w:rFonts w:ascii="Verdana" w:hAnsi="Verdana"/>
              <w:sz w:val="18"/>
            </w:rPr>
          </w:pPr>
          <w:r>
            <w:rPr>
              <w:rFonts w:ascii="Verdana" w:hAnsi="Verdana"/>
              <w:sz w:val="18"/>
            </w:rPr>
            <w:t>Codice</w:t>
          </w:r>
        </w:p>
        <w:p w:rsidR="00B52F9A" w:rsidRDefault="006B633C" w:rsidP="00B52F9A">
          <w:pPr>
            <w:pStyle w:val="Intestazione"/>
            <w:jc w:val="center"/>
            <w:rPr>
              <w:rFonts w:ascii="Verdana" w:hAnsi="Verdana"/>
              <w:sz w:val="18"/>
            </w:rPr>
          </w:pPr>
          <w:r>
            <w:rPr>
              <w:rFonts w:ascii="Verdana" w:hAnsi="Verdana"/>
              <w:sz w:val="18"/>
            </w:rPr>
            <w:t>M PMD A</w:t>
          </w:r>
        </w:p>
      </w:tc>
      <w:tc>
        <w:tcPr>
          <w:tcW w:w="984" w:type="dxa"/>
          <w:tcBorders>
            <w:top w:val="single" w:sz="4" w:space="0" w:color="000000"/>
            <w:left w:val="single" w:sz="4" w:space="0" w:color="000000"/>
            <w:bottom w:val="single" w:sz="4" w:space="0" w:color="000000"/>
            <w:right w:val="single" w:sz="4" w:space="0" w:color="000000"/>
          </w:tcBorders>
          <w:vAlign w:val="center"/>
        </w:tcPr>
        <w:p w:rsidR="00B52F9A" w:rsidRDefault="006B633C" w:rsidP="00B52F9A">
          <w:pPr>
            <w:pStyle w:val="Intestazione"/>
            <w:snapToGrid w:val="0"/>
            <w:jc w:val="center"/>
            <w:rPr>
              <w:rFonts w:ascii="Verdana" w:hAnsi="Verdana"/>
              <w:sz w:val="17"/>
            </w:rPr>
          </w:pPr>
          <w:r>
            <w:rPr>
              <w:rFonts w:ascii="Verdana" w:hAnsi="Verdana"/>
              <w:sz w:val="17"/>
            </w:rPr>
            <w:t xml:space="preserve">Pagina </w:t>
          </w:r>
          <w:r w:rsidR="00435C13">
            <w:rPr>
              <w:sz w:val="17"/>
            </w:rPr>
            <w:fldChar w:fldCharType="begin"/>
          </w:r>
          <w:r>
            <w:rPr>
              <w:sz w:val="17"/>
            </w:rPr>
            <w:instrText xml:space="preserve"> PAGE </w:instrText>
          </w:r>
          <w:r w:rsidR="00435C13">
            <w:rPr>
              <w:sz w:val="17"/>
            </w:rPr>
            <w:fldChar w:fldCharType="separate"/>
          </w:r>
          <w:r w:rsidR="001D5360">
            <w:rPr>
              <w:noProof/>
              <w:sz w:val="17"/>
            </w:rPr>
            <w:t>1</w:t>
          </w:r>
          <w:r w:rsidR="00435C13">
            <w:rPr>
              <w:sz w:val="17"/>
            </w:rPr>
            <w:fldChar w:fldCharType="end"/>
          </w:r>
          <w:r>
            <w:rPr>
              <w:rFonts w:ascii="Verdana" w:hAnsi="Verdana"/>
              <w:sz w:val="17"/>
            </w:rPr>
            <w:t xml:space="preserve"> </w:t>
          </w:r>
        </w:p>
        <w:p w:rsidR="00B52F9A" w:rsidRDefault="006B633C" w:rsidP="00B52F9A">
          <w:pPr>
            <w:pStyle w:val="Intestazione"/>
            <w:jc w:val="center"/>
          </w:pPr>
          <w:r>
            <w:rPr>
              <w:rFonts w:ascii="Verdana" w:hAnsi="Verdana"/>
              <w:sz w:val="17"/>
            </w:rPr>
            <w:t xml:space="preserve">di </w:t>
          </w:r>
          <w:r w:rsidR="00435C13">
            <w:rPr>
              <w:sz w:val="17"/>
            </w:rPr>
            <w:fldChar w:fldCharType="begin"/>
          </w:r>
          <w:r>
            <w:rPr>
              <w:sz w:val="17"/>
            </w:rPr>
            <w:instrText xml:space="preserve"> NUMPAGES \*Arabic </w:instrText>
          </w:r>
          <w:r w:rsidR="00435C13">
            <w:rPr>
              <w:sz w:val="17"/>
            </w:rPr>
            <w:fldChar w:fldCharType="separate"/>
          </w:r>
          <w:r w:rsidR="001D5360">
            <w:rPr>
              <w:noProof/>
              <w:sz w:val="17"/>
            </w:rPr>
            <w:t>10</w:t>
          </w:r>
          <w:r w:rsidR="00435C13">
            <w:rPr>
              <w:sz w:val="17"/>
            </w:rPr>
            <w:fldChar w:fldCharType="end"/>
          </w:r>
        </w:p>
      </w:tc>
    </w:tr>
  </w:tbl>
  <w:p w:rsidR="00B52F9A" w:rsidRDefault="00727C7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9A" w:rsidRDefault="00727C7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9A" w:rsidRPr="007D16B6" w:rsidRDefault="00727C70" w:rsidP="00B52F9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777"/>
    <w:multiLevelType w:val="hybridMultilevel"/>
    <w:tmpl w:val="D4323B08"/>
    <w:lvl w:ilvl="0" w:tplc="1B4A2F0E">
      <w:start w:val="4"/>
      <w:numFmt w:val="bullet"/>
      <w:lvlText w:val="–"/>
      <w:lvlJc w:val="left"/>
      <w:pPr>
        <w:ind w:left="1080" w:hanging="360"/>
      </w:pPr>
      <w:rPr>
        <w:rFonts w:ascii="Times" w:eastAsia="Times New Roman" w:hAnsi="Time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ECB3204"/>
    <w:multiLevelType w:val="hybridMultilevel"/>
    <w:tmpl w:val="1DF0FF38"/>
    <w:lvl w:ilvl="0" w:tplc="1B4A2F0E">
      <w:start w:val="4"/>
      <w:numFmt w:val="bullet"/>
      <w:lvlText w:val="–"/>
      <w:lvlJc w:val="left"/>
      <w:pPr>
        <w:ind w:left="720" w:hanging="360"/>
      </w:pPr>
      <w:rPr>
        <w:rFonts w:ascii="Times" w:eastAsia="Times New Roman" w:hAnsi="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1E1D74"/>
    <w:multiLevelType w:val="hybridMultilevel"/>
    <w:tmpl w:val="5DECA4F2"/>
    <w:lvl w:ilvl="0" w:tplc="1B4A2F0E">
      <w:start w:val="4"/>
      <w:numFmt w:val="bullet"/>
      <w:lvlText w:val="–"/>
      <w:lvlJc w:val="left"/>
      <w:pPr>
        <w:ind w:left="963" w:hanging="360"/>
      </w:pPr>
      <w:rPr>
        <w:rFonts w:ascii="Times" w:eastAsia="Times New Roman" w:hAnsi="Times" w:hint="default"/>
      </w:rPr>
    </w:lvl>
    <w:lvl w:ilvl="1" w:tplc="04100003" w:tentative="1">
      <w:start w:val="1"/>
      <w:numFmt w:val="bullet"/>
      <w:lvlText w:val="o"/>
      <w:lvlJc w:val="left"/>
      <w:pPr>
        <w:ind w:left="1683" w:hanging="360"/>
      </w:pPr>
      <w:rPr>
        <w:rFonts w:ascii="Courier New" w:hAnsi="Courier New" w:cs="Courier New" w:hint="default"/>
      </w:rPr>
    </w:lvl>
    <w:lvl w:ilvl="2" w:tplc="04100005" w:tentative="1">
      <w:start w:val="1"/>
      <w:numFmt w:val="bullet"/>
      <w:lvlText w:val=""/>
      <w:lvlJc w:val="left"/>
      <w:pPr>
        <w:ind w:left="2403" w:hanging="360"/>
      </w:pPr>
      <w:rPr>
        <w:rFonts w:ascii="Wingdings" w:hAnsi="Wingdings" w:hint="default"/>
      </w:rPr>
    </w:lvl>
    <w:lvl w:ilvl="3" w:tplc="04100001" w:tentative="1">
      <w:start w:val="1"/>
      <w:numFmt w:val="bullet"/>
      <w:lvlText w:val=""/>
      <w:lvlJc w:val="left"/>
      <w:pPr>
        <w:ind w:left="3123" w:hanging="360"/>
      </w:pPr>
      <w:rPr>
        <w:rFonts w:ascii="Symbol" w:hAnsi="Symbol" w:hint="default"/>
      </w:rPr>
    </w:lvl>
    <w:lvl w:ilvl="4" w:tplc="04100003" w:tentative="1">
      <w:start w:val="1"/>
      <w:numFmt w:val="bullet"/>
      <w:lvlText w:val="o"/>
      <w:lvlJc w:val="left"/>
      <w:pPr>
        <w:ind w:left="3843" w:hanging="360"/>
      </w:pPr>
      <w:rPr>
        <w:rFonts w:ascii="Courier New" w:hAnsi="Courier New" w:cs="Courier New" w:hint="default"/>
      </w:rPr>
    </w:lvl>
    <w:lvl w:ilvl="5" w:tplc="04100005" w:tentative="1">
      <w:start w:val="1"/>
      <w:numFmt w:val="bullet"/>
      <w:lvlText w:val=""/>
      <w:lvlJc w:val="left"/>
      <w:pPr>
        <w:ind w:left="4563" w:hanging="360"/>
      </w:pPr>
      <w:rPr>
        <w:rFonts w:ascii="Wingdings" w:hAnsi="Wingdings" w:hint="default"/>
      </w:rPr>
    </w:lvl>
    <w:lvl w:ilvl="6" w:tplc="04100001" w:tentative="1">
      <w:start w:val="1"/>
      <w:numFmt w:val="bullet"/>
      <w:lvlText w:val=""/>
      <w:lvlJc w:val="left"/>
      <w:pPr>
        <w:ind w:left="5283" w:hanging="360"/>
      </w:pPr>
      <w:rPr>
        <w:rFonts w:ascii="Symbol" w:hAnsi="Symbol" w:hint="default"/>
      </w:rPr>
    </w:lvl>
    <w:lvl w:ilvl="7" w:tplc="04100003" w:tentative="1">
      <w:start w:val="1"/>
      <w:numFmt w:val="bullet"/>
      <w:lvlText w:val="o"/>
      <w:lvlJc w:val="left"/>
      <w:pPr>
        <w:ind w:left="6003" w:hanging="360"/>
      </w:pPr>
      <w:rPr>
        <w:rFonts w:ascii="Courier New" w:hAnsi="Courier New" w:cs="Courier New" w:hint="default"/>
      </w:rPr>
    </w:lvl>
    <w:lvl w:ilvl="8" w:tplc="04100005" w:tentative="1">
      <w:start w:val="1"/>
      <w:numFmt w:val="bullet"/>
      <w:lvlText w:val=""/>
      <w:lvlJc w:val="left"/>
      <w:pPr>
        <w:ind w:left="6723" w:hanging="360"/>
      </w:pPr>
      <w:rPr>
        <w:rFonts w:ascii="Wingdings" w:hAnsi="Wingdings" w:hint="default"/>
      </w:rPr>
    </w:lvl>
  </w:abstractNum>
  <w:abstractNum w:abstractNumId="3">
    <w:nsid w:val="1981322D"/>
    <w:multiLevelType w:val="hybridMultilevel"/>
    <w:tmpl w:val="3F2AC342"/>
    <w:lvl w:ilvl="0" w:tplc="1B4A2F0E">
      <w:start w:val="4"/>
      <w:numFmt w:val="bullet"/>
      <w:lvlText w:val="–"/>
      <w:lvlJc w:val="left"/>
      <w:pPr>
        <w:ind w:left="963" w:hanging="360"/>
      </w:pPr>
      <w:rPr>
        <w:rFonts w:ascii="Times" w:eastAsia="Times New Roman" w:hAnsi="Times" w:hint="default"/>
      </w:rPr>
    </w:lvl>
    <w:lvl w:ilvl="1" w:tplc="04100003" w:tentative="1">
      <w:start w:val="1"/>
      <w:numFmt w:val="bullet"/>
      <w:lvlText w:val="o"/>
      <w:lvlJc w:val="left"/>
      <w:pPr>
        <w:ind w:left="1683" w:hanging="360"/>
      </w:pPr>
      <w:rPr>
        <w:rFonts w:ascii="Courier New" w:hAnsi="Courier New" w:cs="Courier New" w:hint="default"/>
      </w:rPr>
    </w:lvl>
    <w:lvl w:ilvl="2" w:tplc="04100005" w:tentative="1">
      <w:start w:val="1"/>
      <w:numFmt w:val="bullet"/>
      <w:lvlText w:val=""/>
      <w:lvlJc w:val="left"/>
      <w:pPr>
        <w:ind w:left="2403" w:hanging="360"/>
      </w:pPr>
      <w:rPr>
        <w:rFonts w:ascii="Wingdings" w:hAnsi="Wingdings" w:hint="default"/>
      </w:rPr>
    </w:lvl>
    <w:lvl w:ilvl="3" w:tplc="04100001" w:tentative="1">
      <w:start w:val="1"/>
      <w:numFmt w:val="bullet"/>
      <w:lvlText w:val=""/>
      <w:lvlJc w:val="left"/>
      <w:pPr>
        <w:ind w:left="3123" w:hanging="360"/>
      </w:pPr>
      <w:rPr>
        <w:rFonts w:ascii="Symbol" w:hAnsi="Symbol" w:hint="default"/>
      </w:rPr>
    </w:lvl>
    <w:lvl w:ilvl="4" w:tplc="04100003" w:tentative="1">
      <w:start w:val="1"/>
      <w:numFmt w:val="bullet"/>
      <w:lvlText w:val="o"/>
      <w:lvlJc w:val="left"/>
      <w:pPr>
        <w:ind w:left="3843" w:hanging="360"/>
      </w:pPr>
      <w:rPr>
        <w:rFonts w:ascii="Courier New" w:hAnsi="Courier New" w:cs="Courier New" w:hint="default"/>
      </w:rPr>
    </w:lvl>
    <w:lvl w:ilvl="5" w:tplc="04100005" w:tentative="1">
      <w:start w:val="1"/>
      <w:numFmt w:val="bullet"/>
      <w:lvlText w:val=""/>
      <w:lvlJc w:val="left"/>
      <w:pPr>
        <w:ind w:left="4563" w:hanging="360"/>
      </w:pPr>
      <w:rPr>
        <w:rFonts w:ascii="Wingdings" w:hAnsi="Wingdings" w:hint="default"/>
      </w:rPr>
    </w:lvl>
    <w:lvl w:ilvl="6" w:tplc="04100001" w:tentative="1">
      <w:start w:val="1"/>
      <w:numFmt w:val="bullet"/>
      <w:lvlText w:val=""/>
      <w:lvlJc w:val="left"/>
      <w:pPr>
        <w:ind w:left="5283" w:hanging="360"/>
      </w:pPr>
      <w:rPr>
        <w:rFonts w:ascii="Symbol" w:hAnsi="Symbol" w:hint="default"/>
      </w:rPr>
    </w:lvl>
    <w:lvl w:ilvl="7" w:tplc="04100003" w:tentative="1">
      <w:start w:val="1"/>
      <w:numFmt w:val="bullet"/>
      <w:lvlText w:val="o"/>
      <w:lvlJc w:val="left"/>
      <w:pPr>
        <w:ind w:left="6003" w:hanging="360"/>
      </w:pPr>
      <w:rPr>
        <w:rFonts w:ascii="Courier New" w:hAnsi="Courier New" w:cs="Courier New" w:hint="default"/>
      </w:rPr>
    </w:lvl>
    <w:lvl w:ilvl="8" w:tplc="04100005" w:tentative="1">
      <w:start w:val="1"/>
      <w:numFmt w:val="bullet"/>
      <w:lvlText w:val=""/>
      <w:lvlJc w:val="left"/>
      <w:pPr>
        <w:ind w:left="6723" w:hanging="360"/>
      </w:pPr>
      <w:rPr>
        <w:rFonts w:ascii="Wingdings" w:hAnsi="Wingdings" w:hint="default"/>
      </w:rPr>
    </w:lvl>
  </w:abstractNum>
  <w:abstractNum w:abstractNumId="4">
    <w:nsid w:val="23A122BA"/>
    <w:multiLevelType w:val="hybridMultilevel"/>
    <w:tmpl w:val="238AA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AA474F"/>
    <w:multiLevelType w:val="hybridMultilevel"/>
    <w:tmpl w:val="B58E9ECE"/>
    <w:lvl w:ilvl="0" w:tplc="1B4A2F0E">
      <w:start w:val="4"/>
      <w:numFmt w:val="bullet"/>
      <w:lvlText w:val="–"/>
      <w:lvlJc w:val="left"/>
      <w:pPr>
        <w:ind w:left="2202" w:hanging="360"/>
      </w:pPr>
      <w:rPr>
        <w:rFonts w:ascii="Times" w:eastAsia="Times New Roman" w:hAnsi="Times" w:hint="default"/>
      </w:rPr>
    </w:lvl>
    <w:lvl w:ilvl="1" w:tplc="04100003" w:tentative="1">
      <w:start w:val="1"/>
      <w:numFmt w:val="bullet"/>
      <w:lvlText w:val="o"/>
      <w:lvlJc w:val="left"/>
      <w:pPr>
        <w:ind w:left="2922" w:hanging="360"/>
      </w:pPr>
      <w:rPr>
        <w:rFonts w:ascii="Courier New" w:hAnsi="Courier New" w:cs="Courier New" w:hint="default"/>
      </w:rPr>
    </w:lvl>
    <w:lvl w:ilvl="2" w:tplc="04100005" w:tentative="1">
      <w:start w:val="1"/>
      <w:numFmt w:val="bullet"/>
      <w:lvlText w:val=""/>
      <w:lvlJc w:val="left"/>
      <w:pPr>
        <w:ind w:left="3642" w:hanging="360"/>
      </w:pPr>
      <w:rPr>
        <w:rFonts w:ascii="Wingdings" w:hAnsi="Wingdings" w:hint="default"/>
      </w:rPr>
    </w:lvl>
    <w:lvl w:ilvl="3" w:tplc="04100001" w:tentative="1">
      <w:start w:val="1"/>
      <w:numFmt w:val="bullet"/>
      <w:lvlText w:val=""/>
      <w:lvlJc w:val="left"/>
      <w:pPr>
        <w:ind w:left="4362" w:hanging="360"/>
      </w:pPr>
      <w:rPr>
        <w:rFonts w:ascii="Symbol" w:hAnsi="Symbol" w:hint="default"/>
      </w:rPr>
    </w:lvl>
    <w:lvl w:ilvl="4" w:tplc="04100003" w:tentative="1">
      <w:start w:val="1"/>
      <w:numFmt w:val="bullet"/>
      <w:lvlText w:val="o"/>
      <w:lvlJc w:val="left"/>
      <w:pPr>
        <w:ind w:left="5082" w:hanging="360"/>
      </w:pPr>
      <w:rPr>
        <w:rFonts w:ascii="Courier New" w:hAnsi="Courier New" w:cs="Courier New" w:hint="default"/>
      </w:rPr>
    </w:lvl>
    <w:lvl w:ilvl="5" w:tplc="04100005" w:tentative="1">
      <w:start w:val="1"/>
      <w:numFmt w:val="bullet"/>
      <w:lvlText w:val=""/>
      <w:lvlJc w:val="left"/>
      <w:pPr>
        <w:ind w:left="5802" w:hanging="360"/>
      </w:pPr>
      <w:rPr>
        <w:rFonts w:ascii="Wingdings" w:hAnsi="Wingdings" w:hint="default"/>
      </w:rPr>
    </w:lvl>
    <w:lvl w:ilvl="6" w:tplc="04100001" w:tentative="1">
      <w:start w:val="1"/>
      <w:numFmt w:val="bullet"/>
      <w:lvlText w:val=""/>
      <w:lvlJc w:val="left"/>
      <w:pPr>
        <w:ind w:left="6522" w:hanging="360"/>
      </w:pPr>
      <w:rPr>
        <w:rFonts w:ascii="Symbol" w:hAnsi="Symbol" w:hint="default"/>
      </w:rPr>
    </w:lvl>
    <w:lvl w:ilvl="7" w:tplc="04100003" w:tentative="1">
      <w:start w:val="1"/>
      <w:numFmt w:val="bullet"/>
      <w:lvlText w:val="o"/>
      <w:lvlJc w:val="left"/>
      <w:pPr>
        <w:ind w:left="7242" w:hanging="360"/>
      </w:pPr>
      <w:rPr>
        <w:rFonts w:ascii="Courier New" w:hAnsi="Courier New" w:cs="Courier New" w:hint="default"/>
      </w:rPr>
    </w:lvl>
    <w:lvl w:ilvl="8" w:tplc="04100005" w:tentative="1">
      <w:start w:val="1"/>
      <w:numFmt w:val="bullet"/>
      <w:lvlText w:val=""/>
      <w:lvlJc w:val="left"/>
      <w:pPr>
        <w:ind w:left="7962" w:hanging="360"/>
      </w:pPr>
      <w:rPr>
        <w:rFonts w:ascii="Wingdings" w:hAnsi="Wingdings" w:hint="default"/>
      </w:rPr>
    </w:lvl>
  </w:abstractNum>
  <w:abstractNum w:abstractNumId="6">
    <w:nsid w:val="26913EA4"/>
    <w:multiLevelType w:val="hybridMultilevel"/>
    <w:tmpl w:val="0B6A2734"/>
    <w:lvl w:ilvl="0" w:tplc="1B4A2F0E">
      <w:start w:val="4"/>
      <w:numFmt w:val="bullet"/>
      <w:lvlText w:val="–"/>
      <w:lvlJc w:val="left"/>
      <w:pPr>
        <w:tabs>
          <w:tab w:val="num" w:pos="720"/>
        </w:tabs>
        <w:ind w:left="720" w:hanging="360"/>
      </w:pPr>
      <w:rPr>
        <w:rFonts w:ascii="Times" w:eastAsia="Times New Roman" w:hAnsi="Time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273D137A"/>
    <w:multiLevelType w:val="hybridMultilevel"/>
    <w:tmpl w:val="957418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4D1EA2"/>
    <w:multiLevelType w:val="hybridMultilevel"/>
    <w:tmpl w:val="A518F244"/>
    <w:lvl w:ilvl="0" w:tplc="1B4A2F0E">
      <w:start w:val="4"/>
      <w:numFmt w:val="bullet"/>
      <w:lvlText w:val="–"/>
      <w:lvlJc w:val="left"/>
      <w:pPr>
        <w:ind w:left="720" w:hanging="360"/>
      </w:pPr>
      <w:rPr>
        <w:rFonts w:ascii="Times" w:eastAsia="Times New Roman" w:hAnsi="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9B0BD6"/>
    <w:multiLevelType w:val="hybridMultilevel"/>
    <w:tmpl w:val="8FC4DCD6"/>
    <w:lvl w:ilvl="0" w:tplc="1B4A2F0E">
      <w:start w:val="4"/>
      <w:numFmt w:val="bullet"/>
      <w:lvlText w:val="–"/>
      <w:lvlJc w:val="left"/>
      <w:pPr>
        <w:ind w:left="963" w:hanging="360"/>
      </w:pPr>
      <w:rPr>
        <w:rFonts w:ascii="Times" w:eastAsia="Times New Roman" w:hAnsi="Times" w:hint="default"/>
      </w:rPr>
    </w:lvl>
    <w:lvl w:ilvl="1" w:tplc="04100003" w:tentative="1">
      <w:start w:val="1"/>
      <w:numFmt w:val="bullet"/>
      <w:lvlText w:val="o"/>
      <w:lvlJc w:val="left"/>
      <w:pPr>
        <w:ind w:left="1683" w:hanging="360"/>
      </w:pPr>
      <w:rPr>
        <w:rFonts w:ascii="Courier New" w:hAnsi="Courier New" w:cs="Courier New" w:hint="default"/>
      </w:rPr>
    </w:lvl>
    <w:lvl w:ilvl="2" w:tplc="04100005" w:tentative="1">
      <w:start w:val="1"/>
      <w:numFmt w:val="bullet"/>
      <w:lvlText w:val=""/>
      <w:lvlJc w:val="left"/>
      <w:pPr>
        <w:ind w:left="2403" w:hanging="360"/>
      </w:pPr>
      <w:rPr>
        <w:rFonts w:ascii="Wingdings" w:hAnsi="Wingdings" w:hint="default"/>
      </w:rPr>
    </w:lvl>
    <w:lvl w:ilvl="3" w:tplc="04100001" w:tentative="1">
      <w:start w:val="1"/>
      <w:numFmt w:val="bullet"/>
      <w:lvlText w:val=""/>
      <w:lvlJc w:val="left"/>
      <w:pPr>
        <w:ind w:left="3123" w:hanging="360"/>
      </w:pPr>
      <w:rPr>
        <w:rFonts w:ascii="Symbol" w:hAnsi="Symbol" w:hint="default"/>
      </w:rPr>
    </w:lvl>
    <w:lvl w:ilvl="4" w:tplc="04100003" w:tentative="1">
      <w:start w:val="1"/>
      <w:numFmt w:val="bullet"/>
      <w:lvlText w:val="o"/>
      <w:lvlJc w:val="left"/>
      <w:pPr>
        <w:ind w:left="3843" w:hanging="360"/>
      </w:pPr>
      <w:rPr>
        <w:rFonts w:ascii="Courier New" w:hAnsi="Courier New" w:cs="Courier New" w:hint="default"/>
      </w:rPr>
    </w:lvl>
    <w:lvl w:ilvl="5" w:tplc="04100005" w:tentative="1">
      <w:start w:val="1"/>
      <w:numFmt w:val="bullet"/>
      <w:lvlText w:val=""/>
      <w:lvlJc w:val="left"/>
      <w:pPr>
        <w:ind w:left="4563" w:hanging="360"/>
      </w:pPr>
      <w:rPr>
        <w:rFonts w:ascii="Wingdings" w:hAnsi="Wingdings" w:hint="default"/>
      </w:rPr>
    </w:lvl>
    <w:lvl w:ilvl="6" w:tplc="04100001" w:tentative="1">
      <w:start w:val="1"/>
      <w:numFmt w:val="bullet"/>
      <w:lvlText w:val=""/>
      <w:lvlJc w:val="left"/>
      <w:pPr>
        <w:ind w:left="5283" w:hanging="360"/>
      </w:pPr>
      <w:rPr>
        <w:rFonts w:ascii="Symbol" w:hAnsi="Symbol" w:hint="default"/>
      </w:rPr>
    </w:lvl>
    <w:lvl w:ilvl="7" w:tplc="04100003" w:tentative="1">
      <w:start w:val="1"/>
      <w:numFmt w:val="bullet"/>
      <w:lvlText w:val="o"/>
      <w:lvlJc w:val="left"/>
      <w:pPr>
        <w:ind w:left="6003" w:hanging="360"/>
      </w:pPr>
      <w:rPr>
        <w:rFonts w:ascii="Courier New" w:hAnsi="Courier New" w:cs="Courier New" w:hint="default"/>
      </w:rPr>
    </w:lvl>
    <w:lvl w:ilvl="8" w:tplc="04100005" w:tentative="1">
      <w:start w:val="1"/>
      <w:numFmt w:val="bullet"/>
      <w:lvlText w:val=""/>
      <w:lvlJc w:val="left"/>
      <w:pPr>
        <w:ind w:left="6723" w:hanging="360"/>
      </w:pPr>
      <w:rPr>
        <w:rFonts w:ascii="Wingdings" w:hAnsi="Wingdings" w:hint="default"/>
      </w:rPr>
    </w:lvl>
  </w:abstractNum>
  <w:abstractNum w:abstractNumId="10">
    <w:nsid w:val="33BC7783"/>
    <w:multiLevelType w:val="hybridMultilevel"/>
    <w:tmpl w:val="414A4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208FC"/>
    <w:multiLevelType w:val="hybridMultilevel"/>
    <w:tmpl w:val="A1409346"/>
    <w:lvl w:ilvl="0" w:tplc="1B4A2F0E">
      <w:start w:val="4"/>
      <w:numFmt w:val="bullet"/>
      <w:lvlText w:val="–"/>
      <w:lvlJc w:val="left"/>
      <w:pPr>
        <w:ind w:left="963" w:hanging="360"/>
      </w:pPr>
      <w:rPr>
        <w:rFonts w:ascii="Times" w:eastAsia="Times New Roman" w:hAnsi="Times" w:hint="default"/>
      </w:rPr>
    </w:lvl>
    <w:lvl w:ilvl="1" w:tplc="04100003" w:tentative="1">
      <w:start w:val="1"/>
      <w:numFmt w:val="bullet"/>
      <w:lvlText w:val="o"/>
      <w:lvlJc w:val="left"/>
      <w:pPr>
        <w:ind w:left="1683" w:hanging="360"/>
      </w:pPr>
      <w:rPr>
        <w:rFonts w:ascii="Courier New" w:hAnsi="Courier New" w:cs="Courier New" w:hint="default"/>
      </w:rPr>
    </w:lvl>
    <w:lvl w:ilvl="2" w:tplc="04100005" w:tentative="1">
      <w:start w:val="1"/>
      <w:numFmt w:val="bullet"/>
      <w:lvlText w:val=""/>
      <w:lvlJc w:val="left"/>
      <w:pPr>
        <w:ind w:left="2403" w:hanging="360"/>
      </w:pPr>
      <w:rPr>
        <w:rFonts w:ascii="Wingdings" w:hAnsi="Wingdings" w:hint="default"/>
      </w:rPr>
    </w:lvl>
    <w:lvl w:ilvl="3" w:tplc="04100001" w:tentative="1">
      <w:start w:val="1"/>
      <w:numFmt w:val="bullet"/>
      <w:lvlText w:val=""/>
      <w:lvlJc w:val="left"/>
      <w:pPr>
        <w:ind w:left="3123" w:hanging="360"/>
      </w:pPr>
      <w:rPr>
        <w:rFonts w:ascii="Symbol" w:hAnsi="Symbol" w:hint="default"/>
      </w:rPr>
    </w:lvl>
    <w:lvl w:ilvl="4" w:tplc="04100003" w:tentative="1">
      <w:start w:val="1"/>
      <w:numFmt w:val="bullet"/>
      <w:lvlText w:val="o"/>
      <w:lvlJc w:val="left"/>
      <w:pPr>
        <w:ind w:left="3843" w:hanging="360"/>
      </w:pPr>
      <w:rPr>
        <w:rFonts w:ascii="Courier New" w:hAnsi="Courier New" w:cs="Courier New" w:hint="default"/>
      </w:rPr>
    </w:lvl>
    <w:lvl w:ilvl="5" w:tplc="04100005" w:tentative="1">
      <w:start w:val="1"/>
      <w:numFmt w:val="bullet"/>
      <w:lvlText w:val=""/>
      <w:lvlJc w:val="left"/>
      <w:pPr>
        <w:ind w:left="4563" w:hanging="360"/>
      </w:pPr>
      <w:rPr>
        <w:rFonts w:ascii="Wingdings" w:hAnsi="Wingdings" w:hint="default"/>
      </w:rPr>
    </w:lvl>
    <w:lvl w:ilvl="6" w:tplc="04100001" w:tentative="1">
      <w:start w:val="1"/>
      <w:numFmt w:val="bullet"/>
      <w:lvlText w:val=""/>
      <w:lvlJc w:val="left"/>
      <w:pPr>
        <w:ind w:left="5283" w:hanging="360"/>
      </w:pPr>
      <w:rPr>
        <w:rFonts w:ascii="Symbol" w:hAnsi="Symbol" w:hint="default"/>
      </w:rPr>
    </w:lvl>
    <w:lvl w:ilvl="7" w:tplc="04100003" w:tentative="1">
      <w:start w:val="1"/>
      <w:numFmt w:val="bullet"/>
      <w:lvlText w:val="o"/>
      <w:lvlJc w:val="left"/>
      <w:pPr>
        <w:ind w:left="6003" w:hanging="360"/>
      </w:pPr>
      <w:rPr>
        <w:rFonts w:ascii="Courier New" w:hAnsi="Courier New" w:cs="Courier New" w:hint="default"/>
      </w:rPr>
    </w:lvl>
    <w:lvl w:ilvl="8" w:tplc="04100005" w:tentative="1">
      <w:start w:val="1"/>
      <w:numFmt w:val="bullet"/>
      <w:lvlText w:val=""/>
      <w:lvlJc w:val="left"/>
      <w:pPr>
        <w:ind w:left="6723" w:hanging="360"/>
      </w:pPr>
      <w:rPr>
        <w:rFonts w:ascii="Wingdings" w:hAnsi="Wingdings" w:hint="default"/>
      </w:rPr>
    </w:lvl>
  </w:abstractNum>
  <w:abstractNum w:abstractNumId="12">
    <w:nsid w:val="44D84D29"/>
    <w:multiLevelType w:val="hybridMultilevel"/>
    <w:tmpl w:val="A59285D0"/>
    <w:lvl w:ilvl="0" w:tplc="1B4A2F0E">
      <w:start w:val="4"/>
      <w:numFmt w:val="bullet"/>
      <w:lvlText w:val="–"/>
      <w:lvlJc w:val="left"/>
      <w:pPr>
        <w:ind w:left="963" w:hanging="360"/>
      </w:pPr>
      <w:rPr>
        <w:rFonts w:ascii="Times" w:eastAsia="Times New Roman" w:hAnsi="Times" w:hint="default"/>
      </w:rPr>
    </w:lvl>
    <w:lvl w:ilvl="1" w:tplc="04100003" w:tentative="1">
      <w:start w:val="1"/>
      <w:numFmt w:val="bullet"/>
      <w:lvlText w:val="o"/>
      <w:lvlJc w:val="left"/>
      <w:pPr>
        <w:ind w:left="1683" w:hanging="360"/>
      </w:pPr>
      <w:rPr>
        <w:rFonts w:ascii="Courier New" w:hAnsi="Courier New" w:cs="Courier New" w:hint="default"/>
      </w:rPr>
    </w:lvl>
    <w:lvl w:ilvl="2" w:tplc="04100005" w:tentative="1">
      <w:start w:val="1"/>
      <w:numFmt w:val="bullet"/>
      <w:lvlText w:val=""/>
      <w:lvlJc w:val="left"/>
      <w:pPr>
        <w:ind w:left="2403" w:hanging="360"/>
      </w:pPr>
      <w:rPr>
        <w:rFonts w:ascii="Wingdings" w:hAnsi="Wingdings" w:hint="default"/>
      </w:rPr>
    </w:lvl>
    <w:lvl w:ilvl="3" w:tplc="04100001" w:tentative="1">
      <w:start w:val="1"/>
      <w:numFmt w:val="bullet"/>
      <w:lvlText w:val=""/>
      <w:lvlJc w:val="left"/>
      <w:pPr>
        <w:ind w:left="3123" w:hanging="360"/>
      </w:pPr>
      <w:rPr>
        <w:rFonts w:ascii="Symbol" w:hAnsi="Symbol" w:hint="default"/>
      </w:rPr>
    </w:lvl>
    <w:lvl w:ilvl="4" w:tplc="04100003" w:tentative="1">
      <w:start w:val="1"/>
      <w:numFmt w:val="bullet"/>
      <w:lvlText w:val="o"/>
      <w:lvlJc w:val="left"/>
      <w:pPr>
        <w:ind w:left="3843" w:hanging="360"/>
      </w:pPr>
      <w:rPr>
        <w:rFonts w:ascii="Courier New" w:hAnsi="Courier New" w:cs="Courier New" w:hint="default"/>
      </w:rPr>
    </w:lvl>
    <w:lvl w:ilvl="5" w:tplc="04100005" w:tentative="1">
      <w:start w:val="1"/>
      <w:numFmt w:val="bullet"/>
      <w:lvlText w:val=""/>
      <w:lvlJc w:val="left"/>
      <w:pPr>
        <w:ind w:left="4563" w:hanging="360"/>
      </w:pPr>
      <w:rPr>
        <w:rFonts w:ascii="Wingdings" w:hAnsi="Wingdings" w:hint="default"/>
      </w:rPr>
    </w:lvl>
    <w:lvl w:ilvl="6" w:tplc="04100001" w:tentative="1">
      <w:start w:val="1"/>
      <w:numFmt w:val="bullet"/>
      <w:lvlText w:val=""/>
      <w:lvlJc w:val="left"/>
      <w:pPr>
        <w:ind w:left="5283" w:hanging="360"/>
      </w:pPr>
      <w:rPr>
        <w:rFonts w:ascii="Symbol" w:hAnsi="Symbol" w:hint="default"/>
      </w:rPr>
    </w:lvl>
    <w:lvl w:ilvl="7" w:tplc="04100003" w:tentative="1">
      <w:start w:val="1"/>
      <w:numFmt w:val="bullet"/>
      <w:lvlText w:val="o"/>
      <w:lvlJc w:val="left"/>
      <w:pPr>
        <w:ind w:left="6003" w:hanging="360"/>
      </w:pPr>
      <w:rPr>
        <w:rFonts w:ascii="Courier New" w:hAnsi="Courier New" w:cs="Courier New" w:hint="default"/>
      </w:rPr>
    </w:lvl>
    <w:lvl w:ilvl="8" w:tplc="04100005" w:tentative="1">
      <w:start w:val="1"/>
      <w:numFmt w:val="bullet"/>
      <w:lvlText w:val=""/>
      <w:lvlJc w:val="left"/>
      <w:pPr>
        <w:ind w:left="6723" w:hanging="360"/>
      </w:pPr>
      <w:rPr>
        <w:rFonts w:ascii="Wingdings" w:hAnsi="Wingdings" w:hint="default"/>
      </w:rPr>
    </w:lvl>
  </w:abstractNum>
  <w:abstractNum w:abstractNumId="13">
    <w:nsid w:val="47735846"/>
    <w:multiLevelType w:val="hybridMultilevel"/>
    <w:tmpl w:val="E04C46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AD16F21"/>
    <w:multiLevelType w:val="hybridMultilevel"/>
    <w:tmpl w:val="3C3C4454"/>
    <w:lvl w:ilvl="0" w:tplc="1B4A2F0E">
      <w:start w:val="4"/>
      <w:numFmt w:val="bullet"/>
      <w:lvlText w:val="–"/>
      <w:lvlJc w:val="left"/>
      <w:pPr>
        <w:ind w:left="720" w:hanging="360"/>
      </w:pPr>
      <w:rPr>
        <w:rFonts w:ascii="Times" w:eastAsia="Times New Roman" w:hAnsi="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EB4B17"/>
    <w:multiLevelType w:val="hybridMultilevel"/>
    <w:tmpl w:val="CE7CE936"/>
    <w:lvl w:ilvl="0" w:tplc="1B4A2F0E">
      <w:start w:val="4"/>
      <w:numFmt w:val="bullet"/>
      <w:lvlText w:val="–"/>
      <w:lvlJc w:val="left"/>
      <w:pPr>
        <w:ind w:left="720" w:hanging="360"/>
      </w:pPr>
      <w:rPr>
        <w:rFonts w:ascii="Times" w:eastAsia="Times New Roman" w:hAnsi="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BCA26AA"/>
    <w:multiLevelType w:val="hybridMultilevel"/>
    <w:tmpl w:val="2F1A7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0CC4B44"/>
    <w:multiLevelType w:val="hybridMultilevel"/>
    <w:tmpl w:val="4B30011E"/>
    <w:lvl w:ilvl="0" w:tplc="1B4A2F0E">
      <w:start w:val="4"/>
      <w:numFmt w:val="bullet"/>
      <w:lvlText w:val="–"/>
      <w:lvlJc w:val="left"/>
      <w:pPr>
        <w:ind w:left="720" w:hanging="360"/>
      </w:pPr>
      <w:rPr>
        <w:rFonts w:ascii="Times" w:eastAsia="Times New Roman" w:hAnsi="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88605A"/>
    <w:multiLevelType w:val="hybridMultilevel"/>
    <w:tmpl w:val="6C929B28"/>
    <w:lvl w:ilvl="0" w:tplc="1B4A2F0E">
      <w:start w:val="4"/>
      <w:numFmt w:val="bullet"/>
      <w:lvlText w:val="–"/>
      <w:lvlJc w:val="left"/>
      <w:pPr>
        <w:ind w:left="963" w:hanging="360"/>
      </w:pPr>
      <w:rPr>
        <w:rFonts w:ascii="Times" w:eastAsia="Times New Roman" w:hAnsi="Times" w:hint="default"/>
      </w:rPr>
    </w:lvl>
    <w:lvl w:ilvl="1" w:tplc="04100003" w:tentative="1">
      <w:start w:val="1"/>
      <w:numFmt w:val="bullet"/>
      <w:lvlText w:val="o"/>
      <w:lvlJc w:val="left"/>
      <w:pPr>
        <w:ind w:left="1683" w:hanging="360"/>
      </w:pPr>
      <w:rPr>
        <w:rFonts w:ascii="Courier New" w:hAnsi="Courier New" w:cs="Courier New" w:hint="default"/>
      </w:rPr>
    </w:lvl>
    <w:lvl w:ilvl="2" w:tplc="04100005" w:tentative="1">
      <w:start w:val="1"/>
      <w:numFmt w:val="bullet"/>
      <w:lvlText w:val=""/>
      <w:lvlJc w:val="left"/>
      <w:pPr>
        <w:ind w:left="2403" w:hanging="360"/>
      </w:pPr>
      <w:rPr>
        <w:rFonts w:ascii="Wingdings" w:hAnsi="Wingdings" w:hint="default"/>
      </w:rPr>
    </w:lvl>
    <w:lvl w:ilvl="3" w:tplc="04100001" w:tentative="1">
      <w:start w:val="1"/>
      <w:numFmt w:val="bullet"/>
      <w:lvlText w:val=""/>
      <w:lvlJc w:val="left"/>
      <w:pPr>
        <w:ind w:left="3123" w:hanging="360"/>
      </w:pPr>
      <w:rPr>
        <w:rFonts w:ascii="Symbol" w:hAnsi="Symbol" w:hint="default"/>
      </w:rPr>
    </w:lvl>
    <w:lvl w:ilvl="4" w:tplc="04100003" w:tentative="1">
      <w:start w:val="1"/>
      <w:numFmt w:val="bullet"/>
      <w:lvlText w:val="o"/>
      <w:lvlJc w:val="left"/>
      <w:pPr>
        <w:ind w:left="3843" w:hanging="360"/>
      </w:pPr>
      <w:rPr>
        <w:rFonts w:ascii="Courier New" w:hAnsi="Courier New" w:cs="Courier New" w:hint="default"/>
      </w:rPr>
    </w:lvl>
    <w:lvl w:ilvl="5" w:tplc="04100005" w:tentative="1">
      <w:start w:val="1"/>
      <w:numFmt w:val="bullet"/>
      <w:lvlText w:val=""/>
      <w:lvlJc w:val="left"/>
      <w:pPr>
        <w:ind w:left="4563" w:hanging="360"/>
      </w:pPr>
      <w:rPr>
        <w:rFonts w:ascii="Wingdings" w:hAnsi="Wingdings" w:hint="default"/>
      </w:rPr>
    </w:lvl>
    <w:lvl w:ilvl="6" w:tplc="04100001" w:tentative="1">
      <w:start w:val="1"/>
      <w:numFmt w:val="bullet"/>
      <w:lvlText w:val=""/>
      <w:lvlJc w:val="left"/>
      <w:pPr>
        <w:ind w:left="5283" w:hanging="360"/>
      </w:pPr>
      <w:rPr>
        <w:rFonts w:ascii="Symbol" w:hAnsi="Symbol" w:hint="default"/>
      </w:rPr>
    </w:lvl>
    <w:lvl w:ilvl="7" w:tplc="04100003" w:tentative="1">
      <w:start w:val="1"/>
      <w:numFmt w:val="bullet"/>
      <w:lvlText w:val="o"/>
      <w:lvlJc w:val="left"/>
      <w:pPr>
        <w:ind w:left="6003" w:hanging="360"/>
      </w:pPr>
      <w:rPr>
        <w:rFonts w:ascii="Courier New" w:hAnsi="Courier New" w:cs="Courier New" w:hint="default"/>
      </w:rPr>
    </w:lvl>
    <w:lvl w:ilvl="8" w:tplc="04100005" w:tentative="1">
      <w:start w:val="1"/>
      <w:numFmt w:val="bullet"/>
      <w:lvlText w:val=""/>
      <w:lvlJc w:val="left"/>
      <w:pPr>
        <w:ind w:left="6723" w:hanging="360"/>
      </w:pPr>
      <w:rPr>
        <w:rFonts w:ascii="Wingdings" w:hAnsi="Wingdings" w:hint="default"/>
      </w:rPr>
    </w:lvl>
  </w:abstractNum>
  <w:abstractNum w:abstractNumId="19">
    <w:nsid w:val="76200060"/>
    <w:multiLevelType w:val="hybridMultilevel"/>
    <w:tmpl w:val="8D685D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4"/>
  </w:num>
  <w:num w:numId="5">
    <w:abstractNumId w:val="15"/>
  </w:num>
  <w:num w:numId="6">
    <w:abstractNumId w:val="13"/>
  </w:num>
  <w:num w:numId="7">
    <w:abstractNumId w:val="1"/>
  </w:num>
  <w:num w:numId="8">
    <w:abstractNumId w:val="9"/>
  </w:num>
  <w:num w:numId="9">
    <w:abstractNumId w:val="2"/>
  </w:num>
  <w:num w:numId="10">
    <w:abstractNumId w:val="3"/>
  </w:num>
  <w:num w:numId="11">
    <w:abstractNumId w:val="5"/>
  </w:num>
  <w:num w:numId="12">
    <w:abstractNumId w:val="0"/>
  </w:num>
  <w:num w:numId="13">
    <w:abstractNumId w:val="16"/>
  </w:num>
  <w:num w:numId="14">
    <w:abstractNumId w:val="11"/>
  </w:num>
  <w:num w:numId="15">
    <w:abstractNumId w:val="12"/>
  </w:num>
  <w:num w:numId="16">
    <w:abstractNumId w:val="19"/>
  </w:num>
  <w:num w:numId="17">
    <w:abstractNumId w:val="18"/>
  </w:num>
  <w:num w:numId="18">
    <w:abstractNumId w:val="17"/>
  </w:num>
  <w:num w:numId="19">
    <w:abstractNumId w:val="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0242"/>
  </w:hdrShapeDefaults>
  <w:footnotePr>
    <w:footnote w:id="0"/>
    <w:footnote w:id="1"/>
  </w:footnotePr>
  <w:endnotePr>
    <w:endnote w:id="0"/>
    <w:endnote w:id="1"/>
  </w:endnotePr>
  <w:compat/>
  <w:rsids>
    <w:rsidRoot w:val="00616A41"/>
    <w:rsid w:val="000A15A3"/>
    <w:rsid w:val="000F3FFE"/>
    <w:rsid w:val="001D5360"/>
    <w:rsid w:val="00296C13"/>
    <w:rsid w:val="002C48B1"/>
    <w:rsid w:val="003C78E1"/>
    <w:rsid w:val="00406CFB"/>
    <w:rsid w:val="00435C13"/>
    <w:rsid w:val="00515112"/>
    <w:rsid w:val="0060437C"/>
    <w:rsid w:val="00616A41"/>
    <w:rsid w:val="006B633C"/>
    <w:rsid w:val="00727C70"/>
    <w:rsid w:val="00951F64"/>
    <w:rsid w:val="009A2615"/>
    <w:rsid w:val="00D91B55"/>
    <w:rsid w:val="00EB53DB"/>
    <w:rsid w:val="00F03E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6A41"/>
    <w:pPr>
      <w:jc w:val="left"/>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616A41"/>
    <w:pPr>
      <w:keepNext/>
      <w:jc w:val="center"/>
      <w:outlineLvl w:val="0"/>
    </w:pPr>
    <w:rPr>
      <w:sz w:val="24"/>
    </w:rPr>
  </w:style>
  <w:style w:type="paragraph" w:styleId="Titolo2">
    <w:name w:val="heading 2"/>
    <w:basedOn w:val="Normale"/>
    <w:next w:val="Normale"/>
    <w:link w:val="Titolo2Carattere"/>
    <w:qFormat/>
    <w:rsid w:val="00616A41"/>
    <w:pPr>
      <w:keepNext/>
      <w:pBdr>
        <w:top w:val="single" w:sz="4" w:space="1" w:color="auto"/>
        <w:left w:val="single" w:sz="4" w:space="4" w:color="auto"/>
        <w:bottom w:val="single" w:sz="4" w:space="1" w:color="auto"/>
        <w:right w:val="single" w:sz="4" w:space="4" w:color="auto"/>
      </w:pBdr>
      <w:jc w:val="center"/>
      <w:outlineLvl w:val="1"/>
    </w:pPr>
    <w:rPr>
      <w:b/>
      <w:sz w:val="32"/>
    </w:rPr>
  </w:style>
  <w:style w:type="paragraph" w:styleId="Titolo3">
    <w:name w:val="heading 3"/>
    <w:basedOn w:val="Normale"/>
    <w:next w:val="Normale"/>
    <w:link w:val="Titolo3Carattere"/>
    <w:qFormat/>
    <w:rsid w:val="00616A41"/>
    <w:pPr>
      <w:keepNext/>
      <w:pBdr>
        <w:top w:val="single" w:sz="4" w:space="1" w:color="auto"/>
        <w:left w:val="single" w:sz="4" w:space="4" w:color="auto"/>
        <w:bottom w:val="single" w:sz="4" w:space="1" w:color="auto"/>
        <w:right w:val="single" w:sz="4" w:space="4" w:color="auto"/>
      </w:pBdr>
      <w:jc w:val="center"/>
      <w:outlineLvl w:val="2"/>
    </w:pPr>
    <w:rPr>
      <w:b/>
      <w:i/>
      <w:sz w:val="32"/>
    </w:rPr>
  </w:style>
  <w:style w:type="paragraph" w:styleId="Titolo4">
    <w:name w:val="heading 4"/>
    <w:basedOn w:val="Normale"/>
    <w:next w:val="Normale"/>
    <w:link w:val="Titolo4Carattere"/>
    <w:qFormat/>
    <w:rsid w:val="00616A41"/>
    <w:pPr>
      <w:keepNext/>
      <w:jc w:val="center"/>
      <w:outlineLvl w:val="3"/>
    </w:pPr>
    <w:rPr>
      <w:sz w:val="28"/>
    </w:rPr>
  </w:style>
  <w:style w:type="paragraph" w:styleId="Titolo5">
    <w:name w:val="heading 5"/>
    <w:basedOn w:val="Normale"/>
    <w:next w:val="Normale"/>
    <w:link w:val="Titolo5Carattere"/>
    <w:qFormat/>
    <w:rsid w:val="00616A41"/>
    <w:pPr>
      <w:keepNext/>
      <w:jc w:val="center"/>
      <w:outlineLvl w:val="4"/>
    </w:pPr>
    <w:rPr>
      <w:b/>
      <w:sz w:val="22"/>
    </w:rPr>
  </w:style>
  <w:style w:type="paragraph" w:styleId="Titolo8">
    <w:name w:val="heading 8"/>
    <w:basedOn w:val="Normale"/>
    <w:next w:val="Normale"/>
    <w:link w:val="Titolo8Carattere"/>
    <w:qFormat/>
    <w:rsid w:val="00616A41"/>
    <w:pPr>
      <w:keepNext/>
      <w:ind w:firstLine="426"/>
      <w:jc w:val="both"/>
      <w:outlineLvl w:val="7"/>
    </w:pPr>
    <w:rPr>
      <w:b/>
      <w:sz w:val="24"/>
      <w:u w:val="single"/>
    </w:rPr>
  </w:style>
  <w:style w:type="paragraph" w:styleId="Titolo9">
    <w:name w:val="heading 9"/>
    <w:basedOn w:val="Normale"/>
    <w:next w:val="Normale"/>
    <w:link w:val="Titolo9Carattere"/>
    <w:qFormat/>
    <w:rsid w:val="00616A41"/>
    <w:pPr>
      <w:keepNext/>
      <w:ind w:left="426"/>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16A41"/>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616A41"/>
    <w:rPr>
      <w:rFonts w:ascii="Times New Roman" w:eastAsia="Times New Roman" w:hAnsi="Times New Roman" w:cs="Times New Roman"/>
      <w:b/>
      <w:sz w:val="32"/>
      <w:szCs w:val="20"/>
      <w:lang w:eastAsia="it-IT"/>
    </w:rPr>
  </w:style>
  <w:style w:type="character" w:customStyle="1" w:styleId="Titolo3Carattere">
    <w:name w:val="Titolo 3 Carattere"/>
    <w:basedOn w:val="Carpredefinitoparagrafo"/>
    <w:link w:val="Titolo3"/>
    <w:rsid w:val="00616A41"/>
    <w:rPr>
      <w:rFonts w:ascii="Times New Roman" w:eastAsia="Times New Roman" w:hAnsi="Times New Roman" w:cs="Times New Roman"/>
      <w:b/>
      <w:i/>
      <w:sz w:val="32"/>
      <w:szCs w:val="20"/>
      <w:lang w:eastAsia="it-IT"/>
    </w:rPr>
  </w:style>
  <w:style w:type="character" w:customStyle="1" w:styleId="Titolo4Carattere">
    <w:name w:val="Titolo 4 Carattere"/>
    <w:basedOn w:val="Carpredefinitoparagrafo"/>
    <w:link w:val="Titolo4"/>
    <w:rsid w:val="00616A41"/>
    <w:rPr>
      <w:rFonts w:ascii="Times New Roman" w:eastAsia="Times New Roman" w:hAnsi="Times New Roman" w:cs="Times New Roman"/>
      <w:sz w:val="28"/>
      <w:szCs w:val="20"/>
      <w:lang w:eastAsia="it-IT"/>
    </w:rPr>
  </w:style>
  <w:style w:type="character" w:customStyle="1" w:styleId="Titolo5Carattere">
    <w:name w:val="Titolo 5 Carattere"/>
    <w:basedOn w:val="Carpredefinitoparagrafo"/>
    <w:link w:val="Titolo5"/>
    <w:rsid w:val="00616A41"/>
    <w:rPr>
      <w:rFonts w:ascii="Times New Roman" w:eastAsia="Times New Roman" w:hAnsi="Times New Roman" w:cs="Times New Roman"/>
      <w:b/>
      <w:szCs w:val="20"/>
      <w:lang w:eastAsia="it-IT"/>
    </w:rPr>
  </w:style>
  <w:style w:type="character" w:customStyle="1" w:styleId="Titolo8Carattere">
    <w:name w:val="Titolo 8 Carattere"/>
    <w:basedOn w:val="Carpredefinitoparagrafo"/>
    <w:link w:val="Titolo8"/>
    <w:rsid w:val="00616A41"/>
    <w:rPr>
      <w:rFonts w:ascii="Times New Roman" w:eastAsia="Times New Roman" w:hAnsi="Times New Roman" w:cs="Times New Roman"/>
      <w:b/>
      <w:sz w:val="24"/>
      <w:szCs w:val="20"/>
      <w:u w:val="single"/>
      <w:lang w:eastAsia="it-IT"/>
    </w:rPr>
  </w:style>
  <w:style w:type="character" w:customStyle="1" w:styleId="Titolo9Carattere">
    <w:name w:val="Titolo 9 Carattere"/>
    <w:basedOn w:val="Carpredefinitoparagrafo"/>
    <w:link w:val="Titolo9"/>
    <w:rsid w:val="00616A41"/>
    <w:rPr>
      <w:rFonts w:ascii="Times New Roman" w:eastAsia="Times New Roman" w:hAnsi="Times New Roman" w:cs="Times New Roman"/>
      <w:b/>
      <w:sz w:val="24"/>
      <w:szCs w:val="20"/>
      <w:u w:val="single"/>
      <w:lang w:eastAsia="it-IT"/>
    </w:rPr>
  </w:style>
  <w:style w:type="paragraph" w:styleId="Pidipagina">
    <w:name w:val="footer"/>
    <w:basedOn w:val="Normale"/>
    <w:link w:val="PidipaginaCarattere"/>
    <w:uiPriority w:val="99"/>
    <w:rsid w:val="00616A41"/>
    <w:pPr>
      <w:tabs>
        <w:tab w:val="center" w:pos="4819"/>
        <w:tab w:val="right" w:pos="9638"/>
      </w:tabs>
    </w:pPr>
  </w:style>
  <w:style w:type="character" w:customStyle="1" w:styleId="PidipaginaCarattere">
    <w:name w:val="Piè di pagina Carattere"/>
    <w:basedOn w:val="Carpredefinitoparagrafo"/>
    <w:link w:val="Pidipagina"/>
    <w:uiPriority w:val="99"/>
    <w:rsid w:val="00616A41"/>
    <w:rPr>
      <w:rFonts w:ascii="Times New Roman" w:eastAsia="Times New Roman" w:hAnsi="Times New Roman" w:cs="Times New Roman"/>
      <w:sz w:val="20"/>
      <w:szCs w:val="20"/>
      <w:lang w:eastAsia="it-IT"/>
    </w:rPr>
  </w:style>
  <w:style w:type="character" w:styleId="Numeropagina">
    <w:name w:val="page number"/>
    <w:basedOn w:val="Carpredefinitoparagrafo"/>
    <w:rsid w:val="00616A41"/>
  </w:style>
  <w:style w:type="paragraph" w:styleId="Intestazione">
    <w:name w:val="header"/>
    <w:basedOn w:val="Normale"/>
    <w:link w:val="IntestazioneCarattere"/>
    <w:uiPriority w:val="99"/>
    <w:rsid w:val="00616A41"/>
    <w:pPr>
      <w:tabs>
        <w:tab w:val="center" w:pos="4819"/>
        <w:tab w:val="right" w:pos="9638"/>
      </w:tabs>
    </w:pPr>
  </w:style>
  <w:style w:type="character" w:customStyle="1" w:styleId="IntestazioneCarattere">
    <w:name w:val="Intestazione Carattere"/>
    <w:basedOn w:val="Carpredefinitoparagrafo"/>
    <w:link w:val="Intestazione"/>
    <w:uiPriority w:val="99"/>
    <w:rsid w:val="00616A41"/>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616A41"/>
    <w:pPr>
      <w:jc w:val="center"/>
    </w:pPr>
    <w:rPr>
      <w:b/>
      <w:sz w:val="24"/>
    </w:rPr>
  </w:style>
  <w:style w:type="character" w:customStyle="1" w:styleId="Corpodeltesto2Carattere">
    <w:name w:val="Corpo del testo 2 Carattere"/>
    <w:basedOn w:val="Carpredefinitoparagrafo"/>
    <w:link w:val="Corpodeltesto2"/>
    <w:uiPriority w:val="99"/>
    <w:rsid w:val="00616A41"/>
    <w:rPr>
      <w:rFonts w:ascii="Times New Roman" w:eastAsia="Times New Roman" w:hAnsi="Times New Roman" w:cs="Times New Roman"/>
      <w:b/>
      <w:sz w:val="24"/>
      <w:szCs w:val="20"/>
      <w:lang w:eastAsia="it-IT"/>
    </w:rPr>
  </w:style>
  <w:style w:type="paragraph" w:styleId="Rientrocorpodeltesto2">
    <w:name w:val="Body Text Indent 2"/>
    <w:basedOn w:val="Normale"/>
    <w:link w:val="Rientrocorpodeltesto2Carattere"/>
    <w:rsid w:val="00616A41"/>
    <w:pPr>
      <w:ind w:firstLine="426"/>
      <w:jc w:val="both"/>
    </w:pPr>
    <w:rPr>
      <w:sz w:val="22"/>
    </w:rPr>
  </w:style>
  <w:style w:type="character" w:customStyle="1" w:styleId="Rientrocorpodeltesto2Carattere">
    <w:name w:val="Rientro corpo del testo 2 Carattere"/>
    <w:basedOn w:val="Carpredefinitoparagrafo"/>
    <w:link w:val="Rientrocorpodeltesto2"/>
    <w:rsid w:val="00616A41"/>
    <w:rPr>
      <w:rFonts w:ascii="Times New Roman" w:eastAsia="Times New Roman" w:hAnsi="Times New Roman" w:cs="Times New Roman"/>
      <w:szCs w:val="20"/>
      <w:lang w:eastAsia="it-IT"/>
    </w:rPr>
  </w:style>
  <w:style w:type="paragraph" w:customStyle="1" w:styleId="IntestazioneSQ">
    <w:name w:val="Intestazione SQ"/>
    <w:basedOn w:val="Intestazione"/>
    <w:rsid w:val="00616A41"/>
    <w:pPr>
      <w:spacing w:before="60" w:line="216" w:lineRule="auto"/>
      <w:jc w:val="center"/>
    </w:pPr>
    <w:rPr>
      <w:rFonts w:ascii="Book Antiqua" w:hAnsi="Book Antiqua"/>
      <w:sz w:val="52"/>
    </w:rPr>
  </w:style>
  <w:style w:type="character" w:styleId="Collegamentoipertestuale">
    <w:name w:val="Hyperlink"/>
    <w:basedOn w:val="Carpredefinitoparagrafo"/>
    <w:uiPriority w:val="99"/>
    <w:unhideWhenUsed/>
    <w:rsid w:val="00616A41"/>
    <w:rPr>
      <w:color w:val="0000FF"/>
      <w:u w:val="single"/>
    </w:rPr>
  </w:style>
  <w:style w:type="paragraph" w:styleId="Paragrafoelenco">
    <w:name w:val="List Paragraph"/>
    <w:basedOn w:val="Normale"/>
    <w:uiPriority w:val="34"/>
    <w:qFormat/>
    <w:rsid w:val="001D53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mailto:cttb01000a@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2357</Words>
  <Characters>13435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Operatore</cp:lastModifiedBy>
  <cp:revision>2</cp:revision>
  <dcterms:created xsi:type="dcterms:W3CDTF">2021-09-07T09:17:00Z</dcterms:created>
  <dcterms:modified xsi:type="dcterms:W3CDTF">2021-09-07T09:17:00Z</dcterms:modified>
</cp:coreProperties>
</file>