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EE" w:rsidRDefault="00D025EE">
      <w:pPr>
        <w:pStyle w:val="Corpodeltesto"/>
        <w:spacing w:before="10"/>
        <w:rPr>
          <w:rFonts w:ascii="Times New Roman"/>
          <w:sz w:val="11"/>
        </w:rPr>
      </w:pPr>
    </w:p>
    <w:p w:rsidR="00D025EE" w:rsidRPr="00381D69" w:rsidRDefault="00381D69">
      <w:pPr>
        <w:pStyle w:val="Heading1"/>
        <w:spacing w:before="100"/>
        <w:ind w:left="4113" w:right="3974"/>
        <w:rPr>
          <w:lang w:val="it-IT"/>
        </w:rPr>
      </w:pPr>
      <w:r w:rsidRPr="00381D69">
        <w:rPr>
          <w:lang w:val="it-IT"/>
        </w:rPr>
        <w:t>REGOLAMENTO</w:t>
      </w:r>
    </w:p>
    <w:p w:rsidR="00D025EE" w:rsidRPr="00381D69" w:rsidRDefault="00381D69">
      <w:pPr>
        <w:spacing w:before="34" w:line="288" w:lineRule="exact"/>
        <w:ind w:left="283" w:right="299"/>
        <w:rPr>
          <w:rFonts w:ascii="Comic Sans MS" w:hAnsi="Comic Sans MS"/>
          <w:b/>
          <w:sz w:val="24"/>
          <w:lang w:val="it-IT"/>
        </w:rPr>
      </w:pPr>
      <w:r w:rsidRPr="00381D69">
        <w:rPr>
          <w:rFonts w:ascii="Comic Sans MS" w:hAnsi="Comic Sans MS"/>
          <w:b/>
          <w:sz w:val="24"/>
          <w:lang w:val="it-IT"/>
        </w:rPr>
        <w:t xml:space="preserve">Per la fornitura di libri in comodato d’uso semigratuito agli studenti delle </w:t>
      </w:r>
      <w:r>
        <w:rPr>
          <w:rFonts w:ascii="Comic Sans MS" w:hAnsi="Comic Sans MS"/>
          <w:b/>
          <w:sz w:val="24"/>
          <w:lang w:val="it-IT"/>
        </w:rPr>
        <w:t>terze,</w:t>
      </w:r>
      <w:r w:rsidRPr="00381D69">
        <w:rPr>
          <w:rFonts w:ascii="Comic Sans MS" w:hAnsi="Comic Sans MS"/>
          <w:b/>
          <w:sz w:val="24"/>
          <w:lang w:val="it-IT"/>
        </w:rPr>
        <w:t xml:space="preserve">quarte </w:t>
      </w:r>
      <w:r>
        <w:rPr>
          <w:rFonts w:ascii="Comic Sans MS" w:hAnsi="Comic Sans MS"/>
          <w:b/>
          <w:sz w:val="24"/>
          <w:lang w:val="it-IT"/>
        </w:rPr>
        <w:t xml:space="preserve">e quinte </w:t>
      </w:r>
      <w:r w:rsidR="006244ED">
        <w:rPr>
          <w:rFonts w:ascii="Comic Sans MS" w:hAnsi="Comic Sans MS"/>
          <w:b/>
          <w:sz w:val="24"/>
          <w:lang w:val="it-IT"/>
        </w:rPr>
        <w:t>classi - a.s 2020</w:t>
      </w:r>
      <w:r w:rsidRPr="00381D69">
        <w:rPr>
          <w:rFonts w:ascii="Comic Sans MS" w:hAnsi="Comic Sans MS"/>
          <w:b/>
          <w:sz w:val="24"/>
          <w:lang w:val="it-IT"/>
        </w:rPr>
        <w:t>/20</w:t>
      </w:r>
      <w:r w:rsidR="006244ED">
        <w:rPr>
          <w:rFonts w:ascii="Comic Sans MS" w:hAnsi="Comic Sans MS"/>
          <w:b/>
          <w:sz w:val="24"/>
          <w:lang w:val="it-IT"/>
        </w:rPr>
        <w:t>21</w:t>
      </w:r>
    </w:p>
    <w:p w:rsidR="00D025EE" w:rsidRPr="00381D69" w:rsidRDefault="00381D69">
      <w:pPr>
        <w:pStyle w:val="Heading2"/>
        <w:spacing w:before="219"/>
        <w:ind w:left="236"/>
        <w:rPr>
          <w:lang w:val="it-IT"/>
        </w:rPr>
      </w:pPr>
      <w:r w:rsidRPr="00381D69">
        <w:rPr>
          <w:lang w:val="it-IT"/>
        </w:rPr>
        <w:t>Art. 1 Utilizzo dei fondi</w:t>
      </w:r>
    </w:p>
    <w:p w:rsidR="00D025EE" w:rsidRPr="00381D69" w:rsidRDefault="00381D69" w:rsidP="00381D69">
      <w:pPr>
        <w:pStyle w:val="Corpodeltesto"/>
        <w:spacing w:before="184" w:line="316" w:lineRule="auto"/>
        <w:ind w:left="642" w:right="138" w:hanging="346"/>
        <w:rPr>
          <w:lang w:val="it-IT"/>
        </w:rPr>
      </w:pPr>
      <w:r w:rsidRPr="00381D69">
        <w:rPr>
          <w:lang w:val="it-IT"/>
        </w:rPr>
        <w:t>1. I finanziamenti concessi all’ITAER Ferrarin, sono utilizzati per l’acquisto di testi di uso</w:t>
      </w:r>
      <w:r w:rsidRPr="00381D69">
        <w:rPr>
          <w:spacing w:val="55"/>
          <w:lang w:val="it-IT"/>
        </w:rPr>
        <w:t xml:space="preserve"> </w:t>
      </w:r>
      <w:r w:rsidRPr="00381D69">
        <w:rPr>
          <w:lang w:val="it-IT"/>
        </w:rPr>
        <w:t>esclusivo</w:t>
      </w:r>
      <w:r w:rsidRPr="00381D69">
        <w:rPr>
          <w:spacing w:val="53"/>
          <w:lang w:val="it-IT"/>
        </w:rPr>
        <w:t xml:space="preserve"> </w:t>
      </w:r>
      <w:r w:rsidRPr="00381D69">
        <w:rPr>
          <w:lang w:val="it-IT"/>
        </w:rPr>
        <w:t>degli</w:t>
      </w:r>
      <w:r w:rsidRPr="00381D69">
        <w:rPr>
          <w:spacing w:val="55"/>
          <w:lang w:val="it-IT"/>
        </w:rPr>
        <w:t xml:space="preserve"> </w:t>
      </w:r>
      <w:r w:rsidRPr="00381D69">
        <w:rPr>
          <w:lang w:val="it-IT"/>
        </w:rPr>
        <w:t>allievi</w:t>
      </w:r>
      <w:r w:rsidRPr="00381D69">
        <w:rPr>
          <w:spacing w:val="54"/>
          <w:lang w:val="it-IT"/>
        </w:rPr>
        <w:t xml:space="preserve"> </w:t>
      </w:r>
      <w:r w:rsidRPr="00381D69">
        <w:rPr>
          <w:lang w:val="it-IT"/>
        </w:rPr>
        <w:t>iscritti</w:t>
      </w:r>
      <w:r w:rsidRPr="00381D69">
        <w:rPr>
          <w:spacing w:val="61"/>
          <w:lang w:val="it-IT"/>
        </w:rPr>
        <w:t xml:space="preserve"> </w:t>
      </w:r>
      <w:r w:rsidRPr="00381D69">
        <w:rPr>
          <w:lang w:val="it-IT"/>
        </w:rPr>
        <w:t>per</w:t>
      </w:r>
      <w:r w:rsidRPr="00381D69">
        <w:rPr>
          <w:spacing w:val="54"/>
          <w:lang w:val="it-IT"/>
        </w:rPr>
        <w:t xml:space="preserve"> </w:t>
      </w:r>
      <w:r w:rsidRPr="00381D69">
        <w:rPr>
          <w:lang w:val="it-IT"/>
        </w:rPr>
        <w:t>la</w:t>
      </w:r>
      <w:r w:rsidRPr="00381D69">
        <w:rPr>
          <w:spacing w:val="55"/>
          <w:lang w:val="it-IT"/>
        </w:rPr>
        <w:t xml:space="preserve"> </w:t>
      </w:r>
      <w:r w:rsidRPr="00381D69">
        <w:rPr>
          <w:lang w:val="it-IT"/>
        </w:rPr>
        <w:t>prima</w:t>
      </w:r>
      <w:r w:rsidRPr="00381D69">
        <w:rPr>
          <w:spacing w:val="55"/>
          <w:lang w:val="it-IT"/>
        </w:rPr>
        <w:t xml:space="preserve"> </w:t>
      </w:r>
      <w:r w:rsidRPr="00381D69">
        <w:rPr>
          <w:lang w:val="it-IT"/>
        </w:rPr>
        <w:t>volta</w:t>
      </w:r>
      <w:r w:rsidRPr="00381D69">
        <w:rPr>
          <w:spacing w:val="55"/>
          <w:lang w:val="it-IT"/>
        </w:rPr>
        <w:t xml:space="preserve"> </w:t>
      </w:r>
      <w:r w:rsidRPr="00381D69">
        <w:rPr>
          <w:lang w:val="it-IT"/>
        </w:rPr>
        <w:t>al</w:t>
      </w:r>
      <w:r w:rsidRPr="00381D69">
        <w:rPr>
          <w:spacing w:val="58"/>
          <w:lang w:val="it-IT"/>
        </w:rPr>
        <w:t xml:space="preserve"> </w:t>
      </w:r>
      <w:r>
        <w:rPr>
          <w:spacing w:val="58"/>
          <w:lang w:val="it-IT"/>
        </w:rPr>
        <w:t>terzo,</w:t>
      </w:r>
      <w:r w:rsidRPr="00381D69">
        <w:rPr>
          <w:lang w:val="it-IT"/>
        </w:rPr>
        <w:t>quarto</w:t>
      </w:r>
      <w:r w:rsidR="009B2E01">
        <w:rPr>
          <w:lang w:val="it-IT"/>
        </w:rPr>
        <w:t xml:space="preserve"> e</w:t>
      </w:r>
      <w:r>
        <w:rPr>
          <w:lang w:val="it-IT"/>
        </w:rPr>
        <w:t xml:space="preserve"> quinto</w:t>
      </w:r>
      <w:r w:rsidRPr="00381D69">
        <w:rPr>
          <w:spacing w:val="54"/>
          <w:lang w:val="it-IT"/>
        </w:rPr>
        <w:t xml:space="preserve"> </w:t>
      </w:r>
      <w:r w:rsidRPr="00381D69">
        <w:rPr>
          <w:lang w:val="it-IT"/>
        </w:rPr>
        <w:t>anno</w:t>
      </w:r>
      <w:r w:rsidR="006244ED">
        <w:rPr>
          <w:lang w:val="it-IT"/>
        </w:rPr>
        <w:t xml:space="preserve"> entro il 31 gennaio 2020</w:t>
      </w:r>
      <w:r w:rsidRPr="00381D69">
        <w:rPr>
          <w:lang w:val="it-IT"/>
        </w:rPr>
        <w:t>.</w:t>
      </w:r>
    </w:p>
    <w:p w:rsidR="00D025EE" w:rsidRPr="00381D69" w:rsidRDefault="00381D69">
      <w:pPr>
        <w:pStyle w:val="Heading2"/>
        <w:spacing w:before="203"/>
        <w:ind w:left="204"/>
        <w:rPr>
          <w:lang w:val="it-IT"/>
        </w:rPr>
      </w:pPr>
      <w:r w:rsidRPr="00381D69">
        <w:rPr>
          <w:lang w:val="it-IT"/>
        </w:rPr>
        <w:t>Art. 2 Materiali didattici</w:t>
      </w:r>
    </w:p>
    <w:p w:rsidR="00D025EE" w:rsidRPr="00381D69" w:rsidRDefault="00381D69">
      <w:pPr>
        <w:pStyle w:val="Corpodeltesto"/>
        <w:spacing w:before="208"/>
        <w:ind w:left="280"/>
        <w:rPr>
          <w:lang w:val="it-IT"/>
        </w:rPr>
      </w:pPr>
      <w:r w:rsidRPr="00381D69">
        <w:rPr>
          <w:lang w:val="it-IT"/>
        </w:rPr>
        <w:t>1. La scuola procederà all’acquisto del materiale didattico come da elenco allegato.</w:t>
      </w:r>
    </w:p>
    <w:p w:rsidR="00D025EE" w:rsidRPr="00381D69" w:rsidRDefault="00D025EE">
      <w:pPr>
        <w:pStyle w:val="Corpodeltesto"/>
        <w:spacing w:before="4"/>
        <w:rPr>
          <w:sz w:val="20"/>
          <w:lang w:val="it-IT"/>
        </w:rPr>
      </w:pPr>
    </w:p>
    <w:p w:rsidR="00D025EE" w:rsidRPr="00381D69" w:rsidRDefault="00381D69">
      <w:pPr>
        <w:pStyle w:val="Heading2"/>
        <w:ind w:left="219"/>
        <w:rPr>
          <w:lang w:val="it-IT"/>
        </w:rPr>
      </w:pPr>
      <w:r w:rsidRPr="00381D69">
        <w:rPr>
          <w:lang w:val="it-IT"/>
        </w:rPr>
        <w:t>Art. 3 Modalità di esecuzione del comodato</w:t>
      </w:r>
    </w:p>
    <w:p w:rsidR="00D025EE" w:rsidRPr="00381D69" w:rsidRDefault="00D025EE">
      <w:pPr>
        <w:pStyle w:val="Corpodeltesto"/>
        <w:spacing w:before="7"/>
        <w:rPr>
          <w:b/>
          <w:sz w:val="21"/>
          <w:lang w:val="it-IT"/>
        </w:rPr>
      </w:pPr>
    </w:p>
    <w:p w:rsidR="00D025EE" w:rsidRPr="00381D69" w:rsidRDefault="00381D69" w:rsidP="00381D69">
      <w:pPr>
        <w:pStyle w:val="Paragrafoelenco"/>
        <w:numPr>
          <w:ilvl w:val="0"/>
          <w:numId w:val="3"/>
        </w:numPr>
        <w:tabs>
          <w:tab w:val="left" w:pos="633"/>
        </w:tabs>
        <w:spacing w:before="0"/>
        <w:jc w:val="both"/>
        <w:rPr>
          <w:lang w:val="it-IT"/>
        </w:rPr>
      </w:pPr>
      <w:r w:rsidRPr="00381D69">
        <w:rPr>
          <w:lang w:val="it-IT"/>
        </w:rPr>
        <w:t>Le famiglie saranno informate della delibera del Consiglio di</w:t>
      </w:r>
      <w:r w:rsidRPr="00381D69">
        <w:rPr>
          <w:spacing w:val="-40"/>
          <w:lang w:val="it-IT"/>
        </w:rPr>
        <w:t xml:space="preserve"> </w:t>
      </w:r>
      <w:r w:rsidRPr="00381D69">
        <w:rPr>
          <w:lang w:val="it-IT"/>
        </w:rPr>
        <w:t>istituto.</w:t>
      </w:r>
    </w:p>
    <w:p w:rsidR="00D025EE" w:rsidRPr="00381D69" w:rsidRDefault="00381D69" w:rsidP="00381D69">
      <w:pPr>
        <w:pStyle w:val="Corpodeltesto"/>
        <w:spacing w:before="78" w:line="312" w:lineRule="auto"/>
        <w:ind w:left="632" w:right="299"/>
        <w:jc w:val="both"/>
        <w:rPr>
          <w:lang w:val="it-IT"/>
        </w:rPr>
      </w:pPr>
      <w:r w:rsidRPr="00381D69">
        <w:rPr>
          <w:lang w:val="it-IT"/>
        </w:rPr>
        <w:t xml:space="preserve">La delibera del Consiglio di istituto prevede il pagamento di euro </w:t>
      </w:r>
      <w:r w:rsidRPr="009B2E01">
        <w:rPr>
          <w:b/>
          <w:lang w:val="it-IT"/>
        </w:rPr>
        <w:t>50,00</w:t>
      </w:r>
      <w:r w:rsidR="009B2E01" w:rsidRPr="009B2E01">
        <w:rPr>
          <w:b/>
          <w:lang w:val="it-IT"/>
        </w:rPr>
        <w:t xml:space="preserve"> (cinquanta/00)</w:t>
      </w:r>
      <w:r w:rsidRPr="00381D69">
        <w:rPr>
          <w:lang w:val="it-IT"/>
        </w:rPr>
        <w:t xml:space="preserve"> quale </w:t>
      </w:r>
      <w:r w:rsidRPr="009B2E01">
        <w:rPr>
          <w:b/>
          <w:lang w:val="it-IT"/>
        </w:rPr>
        <w:t>contributo</w:t>
      </w:r>
      <w:r w:rsidRPr="009B2E01">
        <w:rPr>
          <w:b/>
          <w:spacing w:val="56"/>
          <w:lang w:val="it-IT"/>
        </w:rPr>
        <w:t xml:space="preserve"> </w:t>
      </w:r>
      <w:r w:rsidRPr="009B2E01">
        <w:rPr>
          <w:b/>
          <w:lang w:val="it-IT"/>
        </w:rPr>
        <w:t>obbligatorio</w:t>
      </w:r>
      <w:r w:rsidRPr="00381D69">
        <w:rPr>
          <w:spacing w:val="56"/>
          <w:lang w:val="it-IT"/>
        </w:rPr>
        <w:t xml:space="preserve"> </w:t>
      </w:r>
      <w:r w:rsidRPr="00381D69">
        <w:rPr>
          <w:lang w:val="it-IT"/>
        </w:rPr>
        <w:t>per</w:t>
      </w:r>
      <w:r w:rsidRPr="00381D69">
        <w:rPr>
          <w:spacing w:val="56"/>
          <w:lang w:val="it-IT"/>
        </w:rPr>
        <w:t xml:space="preserve"> </w:t>
      </w:r>
      <w:r w:rsidRPr="00381D69">
        <w:rPr>
          <w:lang w:val="it-IT"/>
        </w:rPr>
        <w:t>la</w:t>
      </w:r>
      <w:r w:rsidRPr="00381D69">
        <w:rPr>
          <w:spacing w:val="56"/>
          <w:lang w:val="it-IT"/>
        </w:rPr>
        <w:t xml:space="preserve"> </w:t>
      </w:r>
      <w:r w:rsidRPr="00381D69">
        <w:rPr>
          <w:lang w:val="it-IT"/>
        </w:rPr>
        <w:t>fornitura</w:t>
      </w:r>
      <w:r w:rsidRPr="00381D69">
        <w:rPr>
          <w:spacing w:val="56"/>
          <w:lang w:val="it-IT"/>
        </w:rPr>
        <w:t xml:space="preserve"> </w:t>
      </w:r>
      <w:r w:rsidRPr="00381D69">
        <w:rPr>
          <w:lang w:val="it-IT"/>
        </w:rPr>
        <w:t>in</w:t>
      </w:r>
      <w:r w:rsidRPr="00381D69">
        <w:rPr>
          <w:spacing w:val="56"/>
          <w:lang w:val="it-IT"/>
        </w:rPr>
        <w:t xml:space="preserve"> </w:t>
      </w:r>
      <w:r w:rsidRPr="00381D69">
        <w:rPr>
          <w:lang w:val="it-IT"/>
        </w:rPr>
        <w:t>comodato</w:t>
      </w:r>
      <w:r w:rsidRPr="00381D69">
        <w:rPr>
          <w:spacing w:val="56"/>
          <w:lang w:val="it-IT"/>
        </w:rPr>
        <w:t xml:space="preserve"> </w:t>
      </w:r>
      <w:r w:rsidRPr="00381D69">
        <w:rPr>
          <w:lang w:val="it-IT"/>
        </w:rPr>
        <w:t>d'uso</w:t>
      </w:r>
      <w:r w:rsidRPr="00381D69">
        <w:rPr>
          <w:spacing w:val="56"/>
          <w:lang w:val="it-IT"/>
        </w:rPr>
        <w:t xml:space="preserve"> </w:t>
      </w:r>
      <w:r w:rsidRPr="00381D69">
        <w:rPr>
          <w:lang w:val="it-IT"/>
        </w:rPr>
        <w:t>dei</w:t>
      </w:r>
      <w:r w:rsidRPr="00381D69">
        <w:rPr>
          <w:spacing w:val="56"/>
          <w:lang w:val="it-IT"/>
        </w:rPr>
        <w:t xml:space="preserve"> </w:t>
      </w:r>
      <w:r w:rsidRPr="00381D69">
        <w:rPr>
          <w:lang w:val="it-IT"/>
        </w:rPr>
        <w:t>libri</w:t>
      </w:r>
      <w:r w:rsidRPr="00381D69">
        <w:rPr>
          <w:spacing w:val="56"/>
          <w:lang w:val="it-IT"/>
        </w:rPr>
        <w:t xml:space="preserve"> </w:t>
      </w:r>
      <w:r w:rsidRPr="00381D69">
        <w:rPr>
          <w:lang w:val="it-IT"/>
        </w:rPr>
        <w:t>di</w:t>
      </w:r>
      <w:r w:rsidRPr="00381D69">
        <w:rPr>
          <w:spacing w:val="56"/>
          <w:lang w:val="it-IT"/>
        </w:rPr>
        <w:t xml:space="preserve"> </w:t>
      </w:r>
      <w:r w:rsidRPr="00381D69">
        <w:rPr>
          <w:lang w:val="it-IT"/>
        </w:rPr>
        <w:t>testo.</w:t>
      </w:r>
    </w:p>
    <w:p w:rsidR="009B2E01" w:rsidRDefault="00381D69" w:rsidP="009B2E01">
      <w:pPr>
        <w:pStyle w:val="Corpodeltesto"/>
        <w:spacing w:line="312" w:lineRule="auto"/>
        <w:ind w:left="632" w:right="205"/>
        <w:jc w:val="both"/>
        <w:rPr>
          <w:lang w:val="it-IT"/>
        </w:rPr>
      </w:pPr>
      <w:r w:rsidRPr="00381D69">
        <w:rPr>
          <w:lang w:val="it-IT"/>
        </w:rPr>
        <w:t xml:space="preserve">Questo contributo non verrà restituito.  La famiglia avrà facoltà di rinunciare in toto all'assegnazione </w:t>
      </w:r>
      <w:r w:rsidR="009B2E01">
        <w:rPr>
          <w:lang w:val="it-IT"/>
        </w:rPr>
        <w:t>in comodato dei libri di testo.</w:t>
      </w:r>
    </w:p>
    <w:p w:rsidR="00D025EE" w:rsidRPr="00381D69" w:rsidRDefault="00381D69" w:rsidP="009B2E01">
      <w:pPr>
        <w:pStyle w:val="Corpodeltesto"/>
        <w:spacing w:line="312" w:lineRule="auto"/>
        <w:ind w:left="632" w:right="205"/>
        <w:jc w:val="both"/>
        <w:rPr>
          <w:lang w:val="it-IT"/>
        </w:rPr>
      </w:pPr>
      <w:r w:rsidRPr="00381D69">
        <w:rPr>
          <w:lang w:val="it-IT"/>
        </w:rPr>
        <w:t xml:space="preserve">Il comodatario si impegnerà per iscritto a custodire i testi con diligenza, senza prestarli ad altri o deteriorarli in alcun modo, </w:t>
      </w:r>
      <w:r>
        <w:rPr>
          <w:lang w:val="it-IT"/>
        </w:rPr>
        <w:t>utilizzando obbligatoriamente copertine plastificate,</w:t>
      </w:r>
      <w:r w:rsidRPr="000B01F0">
        <w:rPr>
          <w:lang w:val="it-IT"/>
        </w:rPr>
        <w:t xml:space="preserve"> </w:t>
      </w:r>
      <w:r w:rsidRPr="00381D69">
        <w:rPr>
          <w:lang w:val="it-IT"/>
        </w:rPr>
        <w:t>fatto salvo il solo effetto dell’uso. Perciò non sono ammessi sottolineature, abrasioni, cancellature, annotazioni o qualsiasi</w:t>
      </w:r>
      <w:r w:rsidRPr="00381D69">
        <w:rPr>
          <w:spacing w:val="-8"/>
          <w:lang w:val="it-IT"/>
        </w:rPr>
        <w:t xml:space="preserve"> </w:t>
      </w:r>
      <w:r w:rsidRPr="00381D69">
        <w:rPr>
          <w:lang w:val="it-IT"/>
        </w:rPr>
        <w:t>altro</w:t>
      </w:r>
      <w:r w:rsidRPr="00381D69">
        <w:rPr>
          <w:spacing w:val="-10"/>
          <w:lang w:val="it-IT"/>
        </w:rPr>
        <w:t xml:space="preserve"> </w:t>
      </w:r>
      <w:r w:rsidRPr="00381D69">
        <w:rPr>
          <w:lang w:val="it-IT"/>
        </w:rPr>
        <w:t>intervento</w:t>
      </w:r>
      <w:r w:rsidRPr="00381D69">
        <w:rPr>
          <w:spacing w:val="-8"/>
          <w:lang w:val="it-IT"/>
        </w:rPr>
        <w:t xml:space="preserve"> </w:t>
      </w:r>
      <w:r w:rsidRPr="00381D69">
        <w:rPr>
          <w:lang w:val="it-IT"/>
        </w:rPr>
        <w:t>atto</w:t>
      </w:r>
      <w:r w:rsidRPr="00381D69">
        <w:rPr>
          <w:spacing w:val="-10"/>
          <w:lang w:val="it-IT"/>
        </w:rPr>
        <w:t xml:space="preserve"> </w:t>
      </w:r>
      <w:r w:rsidRPr="00381D69">
        <w:rPr>
          <w:lang w:val="it-IT"/>
        </w:rPr>
        <w:t>a</w:t>
      </w:r>
      <w:r w:rsidRPr="00381D69">
        <w:rPr>
          <w:spacing w:val="-4"/>
          <w:lang w:val="it-IT"/>
        </w:rPr>
        <w:t xml:space="preserve"> </w:t>
      </w:r>
      <w:r w:rsidRPr="00381D69">
        <w:rPr>
          <w:lang w:val="it-IT"/>
        </w:rPr>
        <w:t>danneggiare</w:t>
      </w:r>
      <w:r w:rsidRPr="00381D69">
        <w:rPr>
          <w:spacing w:val="-7"/>
          <w:lang w:val="it-IT"/>
        </w:rPr>
        <w:t xml:space="preserve"> </w:t>
      </w:r>
      <w:r w:rsidRPr="00381D69">
        <w:rPr>
          <w:lang w:val="it-IT"/>
        </w:rPr>
        <w:t>l’integrità</w:t>
      </w:r>
      <w:r w:rsidRPr="00381D69">
        <w:rPr>
          <w:spacing w:val="-7"/>
          <w:lang w:val="it-IT"/>
        </w:rPr>
        <w:t xml:space="preserve"> </w:t>
      </w:r>
      <w:r w:rsidRPr="00381D69">
        <w:rPr>
          <w:lang w:val="it-IT"/>
        </w:rPr>
        <w:t>del</w:t>
      </w:r>
      <w:r w:rsidRPr="00381D69">
        <w:rPr>
          <w:spacing w:val="-8"/>
          <w:lang w:val="it-IT"/>
        </w:rPr>
        <w:t xml:space="preserve"> </w:t>
      </w:r>
      <w:r w:rsidRPr="00381D69">
        <w:rPr>
          <w:lang w:val="it-IT"/>
        </w:rPr>
        <w:t>libro.</w:t>
      </w:r>
    </w:p>
    <w:p w:rsidR="00D025EE" w:rsidRPr="00381D69" w:rsidRDefault="00381D69" w:rsidP="00381D69">
      <w:pPr>
        <w:pStyle w:val="Paragrafoelenco"/>
        <w:numPr>
          <w:ilvl w:val="0"/>
          <w:numId w:val="3"/>
        </w:numPr>
        <w:tabs>
          <w:tab w:val="left" w:pos="633"/>
        </w:tabs>
        <w:spacing w:before="121" w:line="276" w:lineRule="auto"/>
        <w:ind w:right="162"/>
        <w:jc w:val="both"/>
        <w:rPr>
          <w:lang w:val="it-IT"/>
        </w:rPr>
      </w:pPr>
      <w:r w:rsidRPr="00381D69">
        <w:rPr>
          <w:lang w:val="it-IT"/>
        </w:rPr>
        <w:t>Al comodatario verrà concessa la facoltà di trattenere i manuali scolastici e/o materiale didattico fino al termine del periodo</w:t>
      </w:r>
      <w:r w:rsidRPr="00381D69">
        <w:rPr>
          <w:spacing w:val="-25"/>
          <w:lang w:val="it-IT"/>
        </w:rPr>
        <w:t xml:space="preserve"> </w:t>
      </w:r>
      <w:r w:rsidRPr="00381D69">
        <w:rPr>
          <w:lang w:val="it-IT"/>
        </w:rPr>
        <w:t>d’uso.</w:t>
      </w:r>
    </w:p>
    <w:p w:rsidR="00D025EE" w:rsidRPr="00381D69" w:rsidRDefault="00381D69" w:rsidP="00381D69">
      <w:pPr>
        <w:pStyle w:val="Paragrafoelenco"/>
        <w:numPr>
          <w:ilvl w:val="0"/>
          <w:numId w:val="3"/>
        </w:numPr>
        <w:tabs>
          <w:tab w:val="left" w:pos="633"/>
        </w:tabs>
        <w:spacing w:before="116" w:line="276" w:lineRule="auto"/>
        <w:ind w:right="167"/>
        <w:jc w:val="both"/>
        <w:rPr>
          <w:lang w:val="it-IT"/>
        </w:rPr>
      </w:pPr>
      <w:r w:rsidRPr="00381D69">
        <w:rPr>
          <w:lang w:val="it-IT"/>
        </w:rPr>
        <w:t>I libri saranno consegnati agli studenti all’inizio dell’anno scolastico comunque, entro una settimana dal giorno in cui l’istituzione ne avrà la</w:t>
      </w:r>
      <w:r w:rsidRPr="00381D69">
        <w:rPr>
          <w:spacing w:val="-36"/>
          <w:lang w:val="it-IT"/>
        </w:rPr>
        <w:t xml:space="preserve"> </w:t>
      </w:r>
      <w:r w:rsidRPr="00381D69">
        <w:rPr>
          <w:lang w:val="it-IT"/>
        </w:rPr>
        <w:t>disponibilità.</w:t>
      </w:r>
    </w:p>
    <w:p w:rsidR="00D025EE" w:rsidRPr="00381D69" w:rsidRDefault="00381D69" w:rsidP="00381D69">
      <w:pPr>
        <w:pStyle w:val="Paragrafoelenco"/>
        <w:numPr>
          <w:ilvl w:val="0"/>
          <w:numId w:val="3"/>
        </w:numPr>
        <w:tabs>
          <w:tab w:val="left" w:pos="633"/>
        </w:tabs>
        <w:spacing w:before="120" w:line="276" w:lineRule="auto"/>
        <w:ind w:right="148"/>
        <w:jc w:val="both"/>
        <w:rPr>
          <w:lang w:val="it-IT"/>
        </w:rPr>
      </w:pPr>
      <w:r w:rsidRPr="00381D69">
        <w:rPr>
          <w:lang w:val="it-IT"/>
        </w:rPr>
        <w:t>In istituto sarà predisposta una scheda per ogni allievo in cui verranno annotati i testi dati in comodato, contraddistinti da un codice, le date di consegna e di restituzione, con le relative firme degli</w:t>
      </w:r>
      <w:r w:rsidRPr="00381D69">
        <w:rPr>
          <w:spacing w:val="-13"/>
          <w:lang w:val="it-IT"/>
        </w:rPr>
        <w:t xml:space="preserve"> </w:t>
      </w:r>
      <w:r w:rsidRPr="00381D69">
        <w:rPr>
          <w:lang w:val="it-IT"/>
        </w:rPr>
        <w:t>studenti.</w:t>
      </w:r>
    </w:p>
    <w:p w:rsidR="00D025EE" w:rsidRPr="00381D69" w:rsidRDefault="00D025EE" w:rsidP="00381D69">
      <w:pPr>
        <w:pStyle w:val="Corpodeltesto"/>
        <w:spacing w:before="12"/>
        <w:jc w:val="both"/>
        <w:rPr>
          <w:sz w:val="26"/>
          <w:lang w:val="it-IT"/>
        </w:rPr>
      </w:pPr>
    </w:p>
    <w:p w:rsidR="00D025EE" w:rsidRDefault="00381D69" w:rsidP="00381D69">
      <w:pPr>
        <w:pStyle w:val="Heading2"/>
        <w:ind w:left="211"/>
        <w:jc w:val="both"/>
      </w:pPr>
      <w:r>
        <w:t>Art. 4 Risarcimento danni</w:t>
      </w:r>
    </w:p>
    <w:p w:rsidR="00D025EE" w:rsidRDefault="00D025EE" w:rsidP="00381D69">
      <w:pPr>
        <w:pStyle w:val="Corpodeltesto"/>
        <w:spacing w:before="11"/>
        <w:jc w:val="both"/>
        <w:rPr>
          <w:b/>
          <w:sz w:val="31"/>
        </w:rPr>
      </w:pPr>
    </w:p>
    <w:p w:rsidR="00D025EE" w:rsidRPr="00381D69" w:rsidRDefault="00381D69" w:rsidP="00381D69">
      <w:pPr>
        <w:pStyle w:val="Paragrafoelenco"/>
        <w:numPr>
          <w:ilvl w:val="0"/>
          <w:numId w:val="2"/>
        </w:numPr>
        <w:tabs>
          <w:tab w:val="left" w:pos="609"/>
        </w:tabs>
        <w:spacing w:before="0" w:line="273" w:lineRule="auto"/>
        <w:ind w:right="187"/>
        <w:jc w:val="both"/>
        <w:rPr>
          <w:lang w:val="it-IT"/>
        </w:rPr>
      </w:pPr>
      <w:r w:rsidRPr="00381D69">
        <w:rPr>
          <w:lang w:val="it-IT"/>
        </w:rPr>
        <w:t>Se, al momento della restituzione, uno o più testi risulteranno danneggiati, l’istituto addebiterà allo studente e alla sua famiglia l’obbligo di pagare, a titolo di risarcimento, una quota pari al 100% del costo del/i libro/i</w:t>
      </w:r>
      <w:r w:rsidRPr="00381D69">
        <w:rPr>
          <w:spacing w:val="-35"/>
          <w:lang w:val="it-IT"/>
        </w:rPr>
        <w:t xml:space="preserve"> </w:t>
      </w:r>
      <w:r w:rsidRPr="00381D69">
        <w:rPr>
          <w:lang w:val="it-IT"/>
        </w:rPr>
        <w:t>consegnati.</w:t>
      </w:r>
    </w:p>
    <w:p w:rsidR="00D025EE" w:rsidRPr="00381D69" w:rsidRDefault="00381D69" w:rsidP="00381D69">
      <w:pPr>
        <w:pStyle w:val="Paragrafoelenco"/>
        <w:numPr>
          <w:ilvl w:val="0"/>
          <w:numId w:val="2"/>
        </w:numPr>
        <w:tabs>
          <w:tab w:val="left" w:pos="609"/>
        </w:tabs>
        <w:spacing w:before="123" w:line="276" w:lineRule="auto"/>
        <w:ind w:right="192"/>
        <w:jc w:val="both"/>
        <w:rPr>
          <w:lang w:val="it-IT"/>
        </w:rPr>
      </w:pPr>
      <w:r w:rsidRPr="00381D69">
        <w:rPr>
          <w:lang w:val="it-IT"/>
        </w:rPr>
        <w:t xml:space="preserve">Nel caso in cui non vengano rispettati gli obblighi di pagamento di cui al presente regolamento, lo studente verrà escluso dal servizio di comodato per gli anni </w:t>
      </w:r>
      <w:r w:rsidRPr="00381D69">
        <w:rPr>
          <w:lang w:val="it-IT"/>
        </w:rPr>
        <w:lastRenderedPageBreak/>
        <w:t>successivi.</w:t>
      </w:r>
    </w:p>
    <w:p w:rsidR="00D025EE" w:rsidRPr="00381D69" w:rsidRDefault="00D025EE" w:rsidP="00381D69">
      <w:pPr>
        <w:pStyle w:val="Corpodeltesto"/>
        <w:spacing w:before="9"/>
        <w:jc w:val="both"/>
        <w:rPr>
          <w:sz w:val="10"/>
          <w:lang w:val="it-IT"/>
        </w:rPr>
      </w:pPr>
    </w:p>
    <w:p w:rsidR="00D025EE" w:rsidRPr="00381D69" w:rsidRDefault="00381D69" w:rsidP="00381D69">
      <w:pPr>
        <w:pStyle w:val="Heading2"/>
        <w:spacing w:before="101"/>
        <w:jc w:val="both"/>
        <w:rPr>
          <w:lang w:val="it-IT"/>
        </w:rPr>
      </w:pPr>
      <w:r w:rsidRPr="00381D69">
        <w:rPr>
          <w:lang w:val="it-IT"/>
        </w:rPr>
        <w:t>Art. 5 Termini di restituzione</w:t>
      </w:r>
    </w:p>
    <w:p w:rsidR="00D025EE" w:rsidRPr="00381D69" w:rsidRDefault="00381D69" w:rsidP="00381D69">
      <w:pPr>
        <w:pStyle w:val="Corpodeltesto"/>
        <w:spacing w:before="161" w:line="276" w:lineRule="auto"/>
        <w:ind w:left="640" w:right="299" w:hanging="360"/>
        <w:jc w:val="both"/>
        <w:rPr>
          <w:lang w:val="it-IT"/>
        </w:rPr>
      </w:pPr>
      <w:r w:rsidRPr="00381D69">
        <w:rPr>
          <w:lang w:val="it-IT"/>
        </w:rPr>
        <w:t>1. L’utenza sarà informata tramite circolare interna di istituto delle scadenze fissate per la restituzione che comunque dovrà avvenire non oltre il 9 giugno 20</w:t>
      </w:r>
      <w:r w:rsidR="006244ED">
        <w:rPr>
          <w:lang w:val="it-IT"/>
        </w:rPr>
        <w:t>21</w:t>
      </w:r>
      <w:r w:rsidRPr="00381D69">
        <w:rPr>
          <w:lang w:val="it-IT"/>
        </w:rPr>
        <w:t>.</w:t>
      </w:r>
    </w:p>
    <w:p w:rsidR="00D025EE" w:rsidRPr="00381D69" w:rsidRDefault="00D025EE" w:rsidP="00381D69">
      <w:pPr>
        <w:pStyle w:val="Corpodeltesto"/>
        <w:jc w:val="both"/>
        <w:rPr>
          <w:sz w:val="26"/>
          <w:lang w:val="it-IT"/>
        </w:rPr>
      </w:pPr>
    </w:p>
    <w:p w:rsidR="00D025EE" w:rsidRDefault="00381D69" w:rsidP="00381D69">
      <w:pPr>
        <w:pStyle w:val="Heading2"/>
        <w:spacing w:before="232"/>
        <w:jc w:val="both"/>
      </w:pPr>
      <w:r>
        <w:t>Art. 6 Commissione Comodato</w:t>
      </w:r>
    </w:p>
    <w:p w:rsidR="00D025EE" w:rsidRPr="00381D69" w:rsidRDefault="00381D69" w:rsidP="00381D69">
      <w:pPr>
        <w:pStyle w:val="Paragrafoelenco"/>
        <w:numPr>
          <w:ilvl w:val="0"/>
          <w:numId w:val="1"/>
        </w:numPr>
        <w:tabs>
          <w:tab w:val="left" w:pos="641"/>
        </w:tabs>
        <w:jc w:val="both"/>
        <w:rPr>
          <w:lang w:val="it-IT"/>
        </w:rPr>
      </w:pPr>
      <w:r w:rsidRPr="00381D69">
        <w:rPr>
          <w:lang w:val="it-IT"/>
        </w:rPr>
        <w:t>E’ istituita la Commissione Comodato dei libri di testo così</w:t>
      </w:r>
      <w:r w:rsidRPr="00381D69">
        <w:rPr>
          <w:spacing w:val="-33"/>
          <w:lang w:val="it-IT"/>
        </w:rPr>
        <w:t xml:space="preserve"> </w:t>
      </w:r>
      <w:r w:rsidRPr="00381D69">
        <w:rPr>
          <w:lang w:val="it-IT"/>
        </w:rPr>
        <w:t>costituita:</w:t>
      </w:r>
    </w:p>
    <w:p w:rsidR="00D025EE" w:rsidRPr="00381D69" w:rsidRDefault="00381D69" w:rsidP="00381D69">
      <w:pPr>
        <w:pStyle w:val="Paragrafoelenco"/>
        <w:numPr>
          <w:ilvl w:val="1"/>
          <w:numId w:val="1"/>
        </w:numPr>
        <w:tabs>
          <w:tab w:val="left" w:pos="921"/>
        </w:tabs>
        <w:spacing w:line="276" w:lineRule="auto"/>
        <w:ind w:right="165" w:hanging="360"/>
        <w:jc w:val="both"/>
        <w:rPr>
          <w:lang w:val="it-IT"/>
        </w:rPr>
      </w:pPr>
      <w:r w:rsidRPr="00381D69">
        <w:rPr>
          <w:lang w:val="it-IT"/>
        </w:rPr>
        <w:t>Delegato del D.S. con compito di presidenza e coordinamento (designato dal D.S.);</w:t>
      </w:r>
    </w:p>
    <w:p w:rsidR="00D025EE" w:rsidRPr="00381D69" w:rsidRDefault="00381D69" w:rsidP="00381D69">
      <w:pPr>
        <w:pStyle w:val="Paragrafoelenco"/>
        <w:numPr>
          <w:ilvl w:val="1"/>
          <w:numId w:val="1"/>
        </w:numPr>
        <w:tabs>
          <w:tab w:val="left" w:pos="921"/>
        </w:tabs>
        <w:spacing w:before="116"/>
        <w:ind w:left="920"/>
        <w:jc w:val="both"/>
        <w:rPr>
          <w:lang w:val="it-IT"/>
        </w:rPr>
      </w:pPr>
      <w:r w:rsidRPr="00381D69">
        <w:rPr>
          <w:lang w:val="it-IT"/>
        </w:rPr>
        <w:t>un docente (designato dal</w:t>
      </w:r>
      <w:r w:rsidRPr="00381D69">
        <w:rPr>
          <w:spacing w:val="-17"/>
          <w:lang w:val="it-IT"/>
        </w:rPr>
        <w:t xml:space="preserve"> </w:t>
      </w:r>
      <w:r w:rsidRPr="00381D69">
        <w:rPr>
          <w:lang w:val="it-IT"/>
        </w:rPr>
        <w:t>DS.);</w:t>
      </w:r>
    </w:p>
    <w:p w:rsidR="00D025EE" w:rsidRPr="00381D69" w:rsidRDefault="00381D69" w:rsidP="00381D69">
      <w:pPr>
        <w:pStyle w:val="Paragrafoelenco"/>
        <w:numPr>
          <w:ilvl w:val="1"/>
          <w:numId w:val="1"/>
        </w:numPr>
        <w:tabs>
          <w:tab w:val="left" w:pos="921"/>
        </w:tabs>
        <w:ind w:left="920"/>
        <w:jc w:val="both"/>
        <w:rPr>
          <w:lang w:val="it-IT"/>
        </w:rPr>
      </w:pPr>
      <w:r w:rsidRPr="00381D69">
        <w:rPr>
          <w:lang w:val="it-IT"/>
        </w:rPr>
        <w:t>un rappresentante della componente genitori (designato dal</w:t>
      </w:r>
      <w:r w:rsidRPr="00381D69">
        <w:rPr>
          <w:spacing w:val="-35"/>
          <w:lang w:val="it-IT"/>
        </w:rPr>
        <w:t xml:space="preserve"> </w:t>
      </w:r>
      <w:r w:rsidRPr="00381D69">
        <w:rPr>
          <w:lang w:val="it-IT"/>
        </w:rPr>
        <w:t>DS.);</w:t>
      </w:r>
    </w:p>
    <w:p w:rsidR="00D025EE" w:rsidRPr="00381D69" w:rsidRDefault="00381D69" w:rsidP="00381D69">
      <w:pPr>
        <w:pStyle w:val="Paragrafoelenco"/>
        <w:numPr>
          <w:ilvl w:val="1"/>
          <w:numId w:val="1"/>
        </w:numPr>
        <w:tabs>
          <w:tab w:val="left" w:pos="921"/>
        </w:tabs>
        <w:ind w:left="920"/>
        <w:jc w:val="both"/>
        <w:rPr>
          <w:lang w:val="it-IT"/>
        </w:rPr>
      </w:pPr>
      <w:r w:rsidRPr="00381D69">
        <w:rPr>
          <w:lang w:val="it-IT"/>
        </w:rPr>
        <w:t>un rappresentante della componente studenti (designato dal</w:t>
      </w:r>
      <w:r w:rsidRPr="00381D69">
        <w:rPr>
          <w:spacing w:val="-35"/>
          <w:lang w:val="it-IT"/>
        </w:rPr>
        <w:t xml:space="preserve"> </w:t>
      </w:r>
      <w:r w:rsidRPr="00381D69">
        <w:rPr>
          <w:lang w:val="it-IT"/>
        </w:rPr>
        <w:t>DS.);</w:t>
      </w:r>
    </w:p>
    <w:p w:rsidR="00D025EE" w:rsidRPr="00381D69" w:rsidRDefault="00381D69" w:rsidP="00381D69">
      <w:pPr>
        <w:pStyle w:val="Paragrafoelenco"/>
        <w:numPr>
          <w:ilvl w:val="1"/>
          <w:numId w:val="1"/>
        </w:numPr>
        <w:tabs>
          <w:tab w:val="left" w:pos="921"/>
        </w:tabs>
        <w:spacing w:before="159"/>
        <w:ind w:left="920"/>
        <w:jc w:val="both"/>
        <w:rPr>
          <w:lang w:val="it-IT"/>
        </w:rPr>
      </w:pPr>
      <w:r w:rsidRPr="00381D69">
        <w:rPr>
          <w:lang w:val="it-IT"/>
        </w:rPr>
        <w:t>il Direttore dei Servizi Generali e Amministrativi o suo</w:t>
      </w:r>
      <w:r w:rsidRPr="00381D69">
        <w:rPr>
          <w:spacing w:val="-38"/>
          <w:lang w:val="it-IT"/>
        </w:rPr>
        <w:t xml:space="preserve"> </w:t>
      </w:r>
      <w:r w:rsidRPr="00381D69">
        <w:rPr>
          <w:lang w:val="it-IT"/>
        </w:rPr>
        <w:t>delegato.</w:t>
      </w:r>
    </w:p>
    <w:p w:rsidR="00D025EE" w:rsidRPr="00381D69" w:rsidRDefault="00D025EE" w:rsidP="00381D69">
      <w:pPr>
        <w:pStyle w:val="Corpodeltesto"/>
        <w:jc w:val="both"/>
        <w:rPr>
          <w:sz w:val="26"/>
          <w:lang w:val="it-IT"/>
        </w:rPr>
      </w:pPr>
    </w:p>
    <w:p w:rsidR="00D025EE" w:rsidRDefault="00381D69" w:rsidP="00381D69">
      <w:pPr>
        <w:pStyle w:val="Paragrafoelenco"/>
        <w:numPr>
          <w:ilvl w:val="0"/>
          <w:numId w:val="1"/>
        </w:numPr>
        <w:tabs>
          <w:tab w:val="left" w:pos="641"/>
        </w:tabs>
        <w:spacing w:before="188"/>
        <w:jc w:val="both"/>
      </w:pPr>
      <w:r>
        <w:t>Competenze della</w:t>
      </w:r>
      <w:r>
        <w:rPr>
          <w:spacing w:val="-18"/>
        </w:rPr>
        <w:t xml:space="preserve"> </w:t>
      </w:r>
      <w:r>
        <w:t>commissione:</w:t>
      </w:r>
    </w:p>
    <w:p w:rsidR="00D025EE" w:rsidRDefault="00381D69" w:rsidP="00381D69">
      <w:pPr>
        <w:pStyle w:val="Paragrafoelenco"/>
        <w:numPr>
          <w:ilvl w:val="1"/>
          <w:numId w:val="1"/>
        </w:numPr>
        <w:tabs>
          <w:tab w:val="left" w:pos="921"/>
        </w:tabs>
        <w:ind w:hanging="360"/>
        <w:jc w:val="both"/>
      </w:pPr>
      <w:r>
        <w:t>distribuzione dei</w:t>
      </w:r>
      <w:r>
        <w:rPr>
          <w:spacing w:val="-15"/>
        </w:rPr>
        <w:t xml:space="preserve"> </w:t>
      </w:r>
      <w:r>
        <w:t>testi;</w:t>
      </w:r>
    </w:p>
    <w:p w:rsidR="00D025EE" w:rsidRDefault="00381D69" w:rsidP="00381D69">
      <w:pPr>
        <w:pStyle w:val="Paragrafoelenco"/>
        <w:numPr>
          <w:ilvl w:val="1"/>
          <w:numId w:val="1"/>
        </w:numPr>
        <w:tabs>
          <w:tab w:val="left" w:pos="921"/>
        </w:tabs>
        <w:ind w:left="920"/>
        <w:jc w:val="both"/>
      </w:pPr>
      <w:r>
        <w:t>compilazione degli</w:t>
      </w:r>
      <w:r>
        <w:rPr>
          <w:spacing w:val="-18"/>
        </w:rPr>
        <w:t xml:space="preserve"> </w:t>
      </w:r>
      <w:r>
        <w:t>elenchi;</w:t>
      </w:r>
    </w:p>
    <w:p w:rsidR="00D025EE" w:rsidRPr="00381D69" w:rsidRDefault="00381D69" w:rsidP="00381D69">
      <w:pPr>
        <w:pStyle w:val="Paragrafoelenco"/>
        <w:numPr>
          <w:ilvl w:val="1"/>
          <w:numId w:val="1"/>
        </w:numPr>
        <w:tabs>
          <w:tab w:val="left" w:pos="921"/>
        </w:tabs>
        <w:spacing w:before="156"/>
        <w:ind w:left="920"/>
        <w:jc w:val="both"/>
        <w:rPr>
          <w:lang w:val="it-IT"/>
        </w:rPr>
      </w:pPr>
      <w:r w:rsidRPr="00381D69">
        <w:rPr>
          <w:lang w:val="it-IT"/>
        </w:rPr>
        <w:t>ritiro dei testi entro i termini</w:t>
      </w:r>
      <w:r w:rsidRPr="00381D69">
        <w:rPr>
          <w:spacing w:val="-24"/>
          <w:lang w:val="it-IT"/>
        </w:rPr>
        <w:t xml:space="preserve"> </w:t>
      </w:r>
      <w:r w:rsidRPr="00381D69">
        <w:rPr>
          <w:lang w:val="it-IT"/>
        </w:rPr>
        <w:t>previsti;</w:t>
      </w:r>
    </w:p>
    <w:p w:rsidR="00D025EE" w:rsidRPr="00381D69" w:rsidRDefault="00381D69" w:rsidP="00381D69">
      <w:pPr>
        <w:pStyle w:val="Paragrafoelenco"/>
        <w:numPr>
          <w:ilvl w:val="1"/>
          <w:numId w:val="1"/>
        </w:numPr>
        <w:tabs>
          <w:tab w:val="left" w:pos="921"/>
        </w:tabs>
        <w:spacing w:line="276" w:lineRule="auto"/>
        <w:ind w:right="158" w:hanging="360"/>
        <w:jc w:val="both"/>
        <w:rPr>
          <w:lang w:val="it-IT"/>
        </w:rPr>
      </w:pPr>
      <w:r w:rsidRPr="00381D69">
        <w:rPr>
          <w:lang w:val="it-IT"/>
        </w:rPr>
        <w:t>verifica dello stato di conservazione dei testi per la segnalazione all’ufficio competente della necessità di richiesta di risarcimento per</w:t>
      </w:r>
      <w:r w:rsidRPr="00381D69">
        <w:rPr>
          <w:spacing w:val="-34"/>
          <w:lang w:val="it-IT"/>
        </w:rPr>
        <w:t xml:space="preserve"> </w:t>
      </w:r>
      <w:r w:rsidRPr="00381D69">
        <w:rPr>
          <w:lang w:val="it-IT"/>
        </w:rPr>
        <w:t>danneggiamento.</w:t>
      </w:r>
    </w:p>
    <w:p w:rsidR="00D025EE" w:rsidRPr="00381D69" w:rsidRDefault="00D025EE" w:rsidP="00381D69">
      <w:pPr>
        <w:pStyle w:val="Corpodeltesto"/>
        <w:jc w:val="both"/>
        <w:rPr>
          <w:sz w:val="26"/>
          <w:lang w:val="it-IT"/>
        </w:rPr>
      </w:pPr>
    </w:p>
    <w:p w:rsidR="00D025EE" w:rsidRPr="00381D69" w:rsidRDefault="00381D69" w:rsidP="00381D69">
      <w:pPr>
        <w:pStyle w:val="Heading2"/>
        <w:spacing w:before="232"/>
        <w:jc w:val="both"/>
        <w:rPr>
          <w:lang w:val="it-IT"/>
        </w:rPr>
      </w:pPr>
      <w:r w:rsidRPr="00381D69">
        <w:rPr>
          <w:lang w:val="it-IT"/>
        </w:rPr>
        <w:t>Art.7 Destinazione risorse</w:t>
      </w:r>
    </w:p>
    <w:p w:rsidR="00D025EE" w:rsidRPr="00381D69" w:rsidRDefault="00381D69" w:rsidP="00381D69">
      <w:pPr>
        <w:pStyle w:val="Corpodeltesto"/>
        <w:spacing w:before="160" w:line="276" w:lineRule="auto"/>
        <w:ind w:left="212" w:right="299"/>
        <w:jc w:val="both"/>
        <w:rPr>
          <w:lang w:val="it-IT"/>
        </w:rPr>
      </w:pPr>
      <w:r w:rsidRPr="00381D69">
        <w:rPr>
          <w:lang w:val="it-IT"/>
        </w:rPr>
        <w:t>Le risorse economiche derivanti da risarcimento per danneggiamento verranno utilizzate per l’acquisto di ulteriori libri da destinare al servizio di comodato.</w:t>
      </w:r>
    </w:p>
    <w:p w:rsidR="00D025EE" w:rsidRPr="00381D69" w:rsidRDefault="00D025EE" w:rsidP="00381D69">
      <w:pPr>
        <w:pStyle w:val="Corpodeltesto"/>
        <w:jc w:val="both"/>
        <w:rPr>
          <w:sz w:val="26"/>
          <w:lang w:val="it-IT"/>
        </w:rPr>
      </w:pPr>
    </w:p>
    <w:p w:rsidR="00D025EE" w:rsidRPr="00381D69" w:rsidRDefault="00D025EE" w:rsidP="00381D69">
      <w:pPr>
        <w:pStyle w:val="Corpodeltesto"/>
        <w:jc w:val="both"/>
        <w:rPr>
          <w:sz w:val="26"/>
          <w:lang w:val="it-IT"/>
        </w:rPr>
      </w:pPr>
    </w:p>
    <w:p w:rsidR="00D025EE" w:rsidRPr="00381D69" w:rsidRDefault="00D025EE" w:rsidP="00381D69">
      <w:pPr>
        <w:pStyle w:val="Corpodeltesto"/>
        <w:jc w:val="both"/>
        <w:rPr>
          <w:sz w:val="28"/>
          <w:lang w:val="it-IT"/>
        </w:rPr>
      </w:pPr>
    </w:p>
    <w:p w:rsidR="00D025EE" w:rsidRDefault="00381D69" w:rsidP="00381D69">
      <w:pPr>
        <w:pStyle w:val="Corpodeltesto"/>
        <w:ind w:left="212"/>
        <w:jc w:val="both"/>
      </w:pPr>
      <w:r>
        <w:t>Firma per accettazione</w:t>
      </w:r>
    </w:p>
    <w:sectPr w:rsidR="00D025EE" w:rsidSect="00D025EE">
      <w:headerReference w:type="default" r:id="rId7"/>
      <w:footerReference w:type="default" r:id="rId8"/>
      <w:pgSz w:w="11910" w:h="16840"/>
      <w:pgMar w:top="2520" w:right="980" w:bottom="620" w:left="920" w:header="708" w:footer="4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F05" w:rsidRDefault="00061F05" w:rsidP="00D025EE">
      <w:r>
        <w:separator/>
      </w:r>
    </w:p>
  </w:endnote>
  <w:endnote w:type="continuationSeparator" w:id="1">
    <w:p w:rsidR="00061F05" w:rsidRDefault="00061F05" w:rsidP="00D025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EE" w:rsidRDefault="00DC6225">
    <w:pPr>
      <w:pStyle w:val="Corpodeltesto"/>
      <w:spacing w:line="14" w:lineRule="auto"/>
      <w:rPr>
        <w:sz w:val="20"/>
      </w:rPr>
    </w:pPr>
    <w:r w:rsidRPr="00DC6225">
      <w:pict>
        <v:group id="_x0000_s1029" style="position:absolute;margin-left:51.05pt;margin-top:807.4pt;width:489.55pt;height:22.2pt;z-index:-4144;mso-position-horizontal-relative:page;mso-position-vertical-relative:page" coordorigin="1021,16148" coordsize="9791,444">
          <v:line id="_x0000_s1041" style="position:absolute" from="1029,16156" to="4286,16156" strokeweight=".4pt"/>
          <v:line id="_x0000_s1040" style="position:absolute" from="4286,16156" to="4294,16156" strokeweight=".4pt"/>
          <v:line id="_x0000_s1039" style="position:absolute" from="4294,16156" to="7547,16156" strokeweight=".4pt"/>
          <v:line id="_x0000_s1038" style="position:absolute" from="7547,16156" to="7555,16156" strokeweight=".4pt"/>
          <v:line id="_x0000_s1037" style="position:absolute" from="7555,16156" to="10804,16156" strokeweight=".4pt"/>
          <v:line id="_x0000_s1036" style="position:absolute" from="1025,16152" to="1025,16588" strokeweight=".4pt"/>
          <v:line id="_x0000_s1035" style="position:absolute" from="1029,16583" to="4286,16583" strokeweight=".4pt"/>
          <v:line id="_x0000_s1034" style="position:absolute" from="4274,16583" to="4282,16583" strokeweight=".4pt"/>
          <v:line id="_x0000_s1033" style="position:absolute" from="4282,16583" to="7547,16583" strokeweight=".4pt"/>
          <v:line id="_x0000_s1032" style="position:absolute" from="7535,16583" to="7543,16583" strokeweight=".4pt"/>
          <v:line id="_x0000_s1031" style="position:absolute" from="7543,16583" to="10804,16583" strokeweight=".4pt"/>
          <v:line id="_x0000_s1030" style="position:absolute" from="10807,16152" to="10807,16588" strokeweight=".4pt"/>
          <w10:wrap anchorx="page" anchory="page"/>
        </v:group>
      </w:pict>
    </w:r>
    <w:r w:rsidRPr="00DC62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1.8pt;margin-top:794.25pt;width:9pt;height:13.1pt;z-index:-4120;mso-position-horizontal-relative:page;mso-position-vertical-relative:page" filled="f" stroked="f">
          <v:textbox inset="0,0,0,0">
            <w:txbxContent>
              <w:p w:rsidR="00D025EE" w:rsidRDefault="00DC6225">
                <w:pPr>
                  <w:spacing w:before="11"/>
                  <w:ind w:left="4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 w:rsidR="00381D69"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6244ED"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DC6225">
      <w:pict>
        <v:shape id="_x0000_s1027" type="#_x0000_t202" style="position:absolute;margin-left:59.6pt;margin-top:807.15pt;width:141.1pt;height:22.4pt;z-index:-4096;mso-position-horizontal-relative:page;mso-position-vertical-relative:page" filled="f" stroked="f">
          <v:textbox inset="0,0,0,0">
            <w:txbxContent>
              <w:p w:rsidR="00D025EE" w:rsidRPr="00381D69" w:rsidRDefault="00381D69">
                <w:pPr>
                  <w:spacing w:before="12"/>
                  <w:ind w:left="20"/>
                  <w:rPr>
                    <w:rFonts w:ascii="Times New Roman" w:hAnsi="Times New Roman"/>
                    <w:sz w:val="18"/>
                    <w:lang w:val="it-IT"/>
                  </w:rPr>
                </w:pPr>
                <w:r w:rsidRPr="00381D69">
                  <w:rPr>
                    <w:rFonts w:ascii="Times New Roman" w:hAnsi="Times New Roman"/>
                    <w:sz w:val="18"/>
                    <w:lang w:val="it-IT"/>
                  </w:rPr>
                  <w:t>Via Galermo, 172 – 95123 Catania</w:t>
                </w:r>
              </w:p>
              <w:p w:rsidR="00D025EE" w:rsidRPr="00381D69" w:rsidRDefault="00381D69">
                <w:pPr>
                  <w:ind w:left="72"/>
                  <w:rPr>
                    <w:rFonts w:ascii="Times New Roman" w:hAnsi="Times New Roman"/>
                    <w:sz w:val="18"/>
                    <w:lang w:val="it-IT"/>
                  </w:rPr>
                </w:pPr>
                <w:r w:rsidRPr="00381D69">
                  <w:rPr>
                    <w:rFonts w:ascii="Times New Roman" w:hAnsi="Times New Roman"/>
                    <w:sz w:val="18"/>
                    <w:lang w:val="it-IT"/>
                  </w:rPr>
                  <w:t>Tel. 095 6136430 – Fax 095 6136429</w:t>
                </w:r>
              </w:p>
            </w:txbxContent>
          </v:textbox>
          <w10:wrap anchorx="page" anchory="page"/>
        </v:shape>
      </w:pict>
    </w:r>
    <w:r w:rsidRPr="00DC6225">
      <w:pict>
        <v:shape id="_x0000_s1026" type="#_x0000_t202" style="position:absolute;margin-left:235.25pt;margin-top:807.15pt;width:120.45pt;height:21.15pt;z-index:-4072;mso-position-horizontal-relative:page;mso-position-vertical-relative:page" filled="f" stroked="f">
          <v:textbox inset="0,0,0,0">
            <w:txbxContent>
              <w:p w:rsidR="00D025EE" w:rsidRPr="00381D69" w:rsidRDefault="00381D69">
                <w:pPr>
                  <w:spacing w:before="12" w:line="207" w:lineRule="exact"/>
                  <w:jc w:val="center"/>
                  <w:rPr>
                    <w:rFonts w:ascii="Times New Roman"/>
                    <w:sz w:val="18"/>
                    <w:lang w:val="it-IT"/>
                  </w:rPr>
                </w:pPr>
                <w:r w:rsidRPr="00381D69">
                  <w:rPr>
                    <w:rFonts w:ascii="Times New Roman"/>
                    <w:sz w:val="18"/>
                    <w:lang w:val="it-IT"/>
                  </w:rPr>
                  <w:t xml:space="preserve">E-Mail </w:t>
                </w:r>
                <w:hyperlink r:id="rId1">
                  <w:r w:rsidRPr="00381D69">
                    <w:rPr>
                      <w:rFonts w:ascii="Times New Roman"/>
                      <w:sz w:val="18"/>
                      <w:lang w:val="it-IT"/>
                    </w:rPr>
                    <w:t>cttb01000a@istruzione.it</w:t>
                  </w:r>
                </w:hyperlink>
              </w:p>
              <w:p w:rsidR="00D025EE" w:rsidRPr="00381D69" w:rsidRDefault="00381D69">
                <w:pPr>
                  <w:ind w:left="4"/>
                  <w:jc w:val="center"/>
                  <w:rPr>
                    <w:rFonts w:ascii="Times New Roman"/>
                    <w:sz w:val="16"/>
                    <w:lang w:val="it-IT"/>
                  </w:rPr>
                </w:pPr>
                <w:r w:rsidRPr="00381D69">
                  <w:rPr>
                    <w:rFonts w:ascii="Times New Roman"/>
                    <w:sz w:val="16"/>
                    <w:lang w:val="it-IT"/>
                  </w:rPr>
                  <w:t xml:space="preserve">Web: </w:t>
                </w:r>
                <w:hyperlink r:id="rId2" w:history="1">
                  <w:r w:rsidR="006244ED" w:rsidRPr="00EA3CBC">
                    <w:rPr>
                      <w:rStyle w:val="Collegamentoipertestuale"/>
                      <w:rFonts w:ascii="Times New Roman"/>
                      <w:sz w:val="16"/>
                      <w:lang w:val="it-IT"/>
                    </w:rPr>
                    <w:t>www.itaerferrarin.edu.it</w:t>
                  </w:r>
                </w:hyperlink>
              </w:p>
            </w:txbxContent>
          </v:textbox>
          <w10:wrap anchorx="page" anchory="page"/>
        </v:shape>
      </w:pict>
    </w:r>
    <w:r w:rsidRPr="00DC6225">
      <w:pict>
        <v:shape id="_x0000_s1025" type="#_x0000_t202" style="position:absolute;margin-left:413.5pt;margin-top:807.15pt;width:90.65pt;height:22.4pt;z-index:-4048;mso-position-horizontal-relative:page;mso-position-vertical-relative:page" filled="f" stroked="f">
          <v:textbox inset="0,0,0,0">
            <w:txbxContent>
              <w:p w:rsidR="00D025EE" w:rsidRDefault="00381D69">
                <w:pPr>
                  <w:spacing w:before="12"/>
                  <w:ind w:left="20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Cod. Fisc. 80013880879</w:t>
                </w:r>
              </w:p>
              <w:p w:rsidR="00D025EE" w:rsidRDefault="00381D69">
                <w:pPr>
                  <w:ind w:left="44"/>
                  <w:rPr>
                    <w:rFonts w:ascii="Times New Roman"/>
                    <w:sz w:val="18"/>
                  </w:rPr>
                </w:pPr>
                <w:r>
                  <w:rPr>
                    <w:rFonts w:ascii="Times New Roman"/>
                    <w:sz w:val="18"/>
                  </w:rPr>
                  <w:t>Cod. Mecc. Cttb01000a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F05" w:rsidRDefault="00061F05" w:rsidP="00D025EE">
      <w:r>
        <w:separator/>
      </w:r>
    </w:p>
  </w:footnote>
  <w:footnote w:type="continuationSeparator" w:id="1">
    <w:p w:rsidR="00061F05" w:rsidRDefault="00061F05" w:rsidP="00D025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5EE" w:rsidRDefault="00381D69">
    <w:pPr>
      <w:pStyle w:val="Corpodel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68431215" behindDoc="1" locked="0" layoutInCell="1" allowOverlap="1">
          <wp:simplePos x="0" y="0"/>
          <wp:positionH relativeFrom="page">
            <wp:posOffset>744219</wp:posOffset>
          </wp:positionH>
          <wp:positionV relativeFrom="page">
            <wp:posOffset>449643</wp:posOffset>
          </wp:positionV>
          <wp:extent cx="657860" cy="66541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7860" cy="6654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68431239" behindDoc="1" locked="0" layoutInCell="1" allowOverlap="1">
          <wp:simplePos x="0" y="0"/>
          <wp:positionH relativeFrom="page">
            <wp:posOffset>3484879</wp:posOffset>
          </wp:positionH>
          <wp:positionV relativeFrom="page">
            <wp:posOffset>454659</wp:posOffset>
          </wp:positionV>
          <wp:extent cx="589279" cy="65785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89279" cy="657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0" distR="0" simplePos="0" relativeHeight="268431263" behindDoc="1" locked="0" layoutInCell="1" allowOverlap="1">
          <wp:simplePos x="0" y="0"/>
          <wp:positionH relativeFrom="page">
            <wp:posOffset>5908040</wp:posOffset>
          </wp:positionH>
          <wp:positionV relativeFrom="page">
            <wp:posOffset>518159</wp:posOffset>
          </wp:positionV>
          <wp:extent cx="906780" cy="53085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06780" cy="530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6225" w:rsidRPr="00DC622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161.25pt;margin-top:87.15pt;width:272.1pt;height:40.7pt;z-index:-4168;mso-position-horizontal-relative:page;mso-position-vertical-relative:page" filled="f" stroked="f">
          <v:textbox inset="0,0,0,0">
            <w:txbxContent>
              <w:p w:rsidR="00D025EE" w:rsidRPr="00381D69" w:rsidRDefault="00381D69">
                <w:pPr>
                  <w:spacing w:before="10" w:line="274" w:lineRule="exact"/>
                  <w:jc w:val="center"/>
                  <w:rPr>
                    <w:rFonts w:ascii="Times New Roman"/>
                    <w:b/>
                    <w:sz w:val="24"/>
                    <w:lang w:val="it-IT"/>
                  </w:rPr>
                </w:pPr>
                <w:r w:rsidRPr="00381D69">
                  <w:rPr>
                    <w:rFonts w:ascii="Times New Roman"/>
                    <w:b/>
                    <w:color w:val="0000FF"/>
                    <w:sz w:val="24"/>
                    <w:lang w:val="it-IT"/>
                  </w:rPr>
                  <w:t>ISTITUTO TECNICO AERONAUTICO STATALE</w:t>
                </w:r>
              </w:p>
              <w:p w:rsidR="00D025EE" w:rsidRPr="00381D69" w:rsidRDefault="00381D69">
                <w:pPr>
                  <w:spacing w:line="274" w:lineRule="exact"/>
                  <w:ind w:left="10"/>
                  <w:jc w:val="center"/>
                  <w:rPr>
                    <w:rFonts w:ascii="Times New Roman"/>
                    <w:i/>
                    <w:sz w:val="24"/>
                    <w:lang w:val="it-IT"/>
                  </w:rPr>
                </w:pPr>
                <w:r w:rsidRPr="00381D69">
                  <w:rPr>
                    <w:rFonts w:ascii="Times New Roman"/>
                    <w:i/>
                    <w:color w:val="0000FF"/>
                    <w:sz w:val="24"/>
                    <w:lang w:val="it-IT"/>
                  </w:rPr>
                  <w:t>"ARTURO FERRARIN"</w:t>
                </w:r>
              </w:p>
              <w:p w:rsidR="00D025EE" w:rsidRDefault="00381D69">
                <w:pPr>
                  <w:spacing w:before="5"/>
                  <w:ind w:left="7"/>
                  <w:jc w:val="center"/>
                  <w:rPr>
                    <w:rFonts w:ascii="Times New Roman"/>
                    <w:b/>
                    <w:sz w:val="20"/>
                  </w:rPr>
                </w:pPr>
                <w:r>
                  <w:rPr>
                    <w:rFonts w:ascii="Times New Roman"/>
                    <w:b/>
                    <w:sz w:val="20"/>
                  </w:rPr>
                  <w:t>CATANIA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644D9"/>
    <w:multiLevelType w:val="hybridMultilevel"/>
    <w:tmpl w:val="EB1C37BA"/>
    <w:lvl w:ilvl="0" w:tplc="374CD934">
      <w:start w:val="1"/>
      <w:numFmt w:val="decimal"/>
      <w:lvlText w:val="%1."/>
      <w:lvlJc w:val="left"/>
      <w:pPr>
        <w:ind w:left="632" w:hanging="360"/>
        <w:jc w:val="left"/>
      </w:pPr>
      <w:rPr>
        <w:rFonts w:ascii="Verdana" w:eastAsia="Verdana" w:hAnsi="Verdana" w:cs="Verdana" w:hint="default"/>
        <w:w w:val="100"/>
        <w:sz w:val="22"/>
        <w:szCs w:val="22"/>
      </w:rPr>
    </w:lvl>
    <w:lvl w:ilvl="1" w:tplc="5C56A528">
      <w:numFmt w:val="bullet"/>
      <w:lvlText w:val="•"/>
      <w:lvlJc w:val="left"/>
      <w:pPr>
        <w:ind w:left="1576" w:hanging="360"/>
      </w:pPr>
      <w:rPr>
        <w:rFonts w:hint="default"/>
      </w:rPr>
    </w:lvl>
    <w:lvl w:ilvl="2" w:tplc="937C8980">
      <w:numFmt w:val="bullet"/>
      <w:lvlText w:val="•"/>
      <w:lvlJc w:val="left"/>
      <w:pPr>
        <w:ind w:left="2513" w:hanging="360"/>
      </w:pPr>
      <w:rPr>
        <w:rFonts w:hint="default"/>
      </w:rPr>
    </w:lvl>
    <w:lvl w:ilvl="3" w:tplc="8D881E16"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7E1433BC">
      <w:numFmt w:val="bullet"/>
      <w:lvlText w:val="•"/>
      <w:lvlJc w:val="left"/>
      <w:pPr>
        <w:ind w:left="4387" w:hanging="360"/>
      </w:pPr>
      <w:rPr>
        <w:rFonts w:hint="default"/>
      </w:rPr>
    </w:lvl>
    <w:lvl w:ilvl="5" w:tplc="24647E64">
      <w:numFmt w:val="bullet"/>
      <w:lvlText w:val="•"/>
      <w:lvlJc w:val="left"/>
      <w:pPr>
        <w:ind w:left="5324" w:hanging="360"/>
      </w:pPr>
      <w:rPr>
        <w:rFonts w:hint="default"/>
      </w:rPr>
    </w:lvl>
    <w:lvl w:ilvl="6" w:tplc="6A9A17FE">
      <w:numFmt w:val="bullet"/>
      <w:lvlText w:val="•"/>
      <w:lvlJc w:val="left"/>
      <w:pPr>
        <w:ind w:left="6260" w:hanging="360"/>
      </w:pPr>
      <w:rPr>
        <w:rFonts w:hint="default"/>
      </w:rPr>
    </w:lvl>
    <w:lvl w:ilvl="7" w:tplc="F4840902">
      <w:numFmt w:val="bullet"/>
      <w:lvlText w:val="•"/>
      <w:lvlJc w:val="left"/>
      <w:pPr>
        <w:ind w:left="7197" w:hanging="360"/>
      </w:pPr>
      <w:rPr>
        <w:rFonts w:hint="default"/>
      </w:rPr>
    </w:lvl>
    <w:lvl w:ilvl="8" w:tplc="0B50663C">
      <w:numFmt w:val="bullet"/>
      <w:lvlText w:val="•"/>
      <w:lvlJc w:val="left"/>
      <w:pPr>
        <w:ind w:left="8134" w:hanging="360"/>
      </w:pPr>
      <w:rPr>
        <w:rFonts w:hint="default"/>
      </w:rPr>
    </w:lvl>
  </w:abstractNum>
  <w:abstractNum w:abstractNumId="1">
    <w:nsid w:val="29E57A82"/>
    <w:multiLevelType w:val="hybridMultilevel"/>
    <w:tmpl w:val="32961D30"/>
    <w:lvl w:ilvl="0" w:tplc="098A3600">
      <w:start w:val="1"/>
      <w:numFmt w:val="decimal"/>
      <w:lvlText w:val="%1."/>
      <w:lvlJc w:val="left"/>
      <w:pPr>
        <w:ind w:left="608" w:hanging="360"/>
        <w:jc w:val="left"/>
      </w:pPr>
      <w:rPr>
        <w:rFonts w:ascii="Verdana" w:eastAsia="Verdana" w:hAnsi="Verdana" w:cs="Verdana" w:hint="default"/>
        <w:spacing w:val="-15"/>
        <w:w w:val="100"/>
        <w:sz w:val="22"/>
        <w:szCs w:val="22"/>
      </w:rPr>
    </w:lvl>
    <w:lvl w:ilvl="1" w:tplc="E87A1CF8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9754E3F4">
      <w:numFmt w:val="bullet"/>
      <w:lvlText w:val="•"/>
      <w:lvlJc w:val="left"/>
      <w:pPr>
        <w:ind w:left="2481" w:hanging="360"/>
      </w:pPr>
      <w:rPr>
        <w:rFonts w:hint="default"/>
      </w:rPr>
    </w:lvl>
    <w:lvl w:ilvl="3" w:tplc="9ABC908C"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CCBCDC02">
      <w:numFmt w:val="bullet"/>
      <w:lvlText w:val="•"/>
      <w:lvlJc w:val="left"/>
      <w:pPr>
        <w:ind w:left="4363" w:hanging="360"/>
      </w:pPr>
      <w:rPr>
        <w:rFonts w:hint="default"/>
      </w:rPr>
    </w:lvl>
    <w:lvl w:ilvl="5" w:tplc="DE52AA84">
      <w:numFmt w:val="bullet"/>
      <w:lvlText w:val="•"/>
      <w:lvlJc w:val="left"/>
      <w:pPr>
        <w:ind w:left="5304" w:hanging="360"/>
      </w:pPr>
      <w:rPr>
        <w:rFonts w:hint="default"/>
      </w:rPr>
    </w:lvl>
    <w:lvl w:ilvl="6" w:tplc="12964E8A"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9A181662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2E8AD036">
      <w:numFmt w:val="bullet"/>
      <w:lvlText w:val="•"/>
      <w:lvlJc w:val="left"/>
      <w:pPr>
        <w:ind w:left="8126" w:hanging="360"/>
      </w:pPr>
      <w:rPr>
        <w:rFonts w:hint="default"/>
      </w:rPr>
    </w:lvl>
  </w:abstractNum>
  <w:abstractNum w:abstractNumId="2">
    <w:nsid w:val="481E6CDA"/>
    <w:multiLevelType w:val="hybridMultilevel"/>
    <w:tmpl w:val="1C380896"/>
    <w:lvl w:ilvl="0" w:tplc="CE926996">
      <w:start w:val="1"/>
      <w:numFmt w:val="decimal"/>
      <w:lvlText w:val="%1."/>
      <w:lvlJc w:val="left"/>
      <w:pPr>
        <w:ind w:left="640" w:hanging="360"/>
        <w:jc w:val="left"/>
      </w:pPr>
      <w:rPr>
        <w:rFonts w:ascii="Verdana" w:eastAsia="Verdana" w:hAnsi="Verdana" w:cs="Verdana" w:hint="default"/>
        <w:spacing w:val="-15"/>
        <w:w w:val="100"/>
        <w:sz w:val="22"/>
        <w:szCs w:val="22"/>
      </w:rPr>
    </w:lvl>
    <w:lvl w:ilvl="1" w:tplc="2520A7FE">
      <w:numFmt w:val="bullet"/>
      <w:lvlText w:val=""/>
      <w:lvlJc w:val="left"/>
      <w:pPr>
        <w:ind w:left="932" w:hanging="348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23CCB07E">
      <w:numFmt w:val="bullet"/>
      <w:lvlText w:val="•"/>
      <w:lvlJc w:val="left"/>
      <w:pPr>
        <w:ind w:left="1947" w:hanging="348"/>
      </w:pPr>
      <w:rPr>
        <w:rFonts w:hint="default"/>
      </w:rPr>
    </w:lvl>
    <w:lvl w:ilvl="3" w:tplc="7F322BAA">
      <w:numFmt w:val="bullet"/>
      <w:lvlText w:val="•"/>
      <w:lvlJc w:val="left"/>
      <w:pPr>
        <w:ind w:left="2955" w:hanging="348"/>
      </w:pPr>
      <w:rPr>
        <w:rFonts w:hint="default"/>
      </w:rPr>
    </w:lvl>
    <w:lvl w:ilvl="4" w:tplc="98B62924">
      <w:numFmt w:val="bullet"/>
      <w:lvlText w:val="•"/>
      <w:lvlJc w:val="left"/>
      <w:pPr>
        <w:ind w:left="3962" w:hanging="348"/>
      </w:pPr>
      <w:rPr>
        <w:rFonts w:hint="default"/>
      </w:rPr>
    </w:lvl>
    <w:lvl w:ilvl="5" w:tplc="9530E052">
      <w:numFmt w:val="bullet"/>
      <w:lvlText w:val="•"/>
      <w:lvlJc w:val="left"/>
      <w:pPr>
        <w:ind w:left="4970" w:hanging="348"/>
      </w:pPr>
      <w:rPr>
        <w:rFonts w:hint="default"/>
      </w:rPr>
    </w:lvl>
    <w:lvl w:ilvl="6" w:tplc="448403D2">
      <w:numFmt w:val="bullet"/>
      <w:lvlText w:val="•"/>
      <w:lvlJc w:val="left"/>
      <w:pPr>
        <w:ind w:left="5977" w:hanging="348"/>
      </w:pPr>
      <w:rPr>
        <w:rFonts w:hint="default"/>
      </w:rPr>
    </w:lvl>
    <w:lvl w:ilvl="7" w:tplc="F1D415C0">
      <w:numFmt w:val="bullet"/>
      <w:lvlText w:val="•"/>
      <w:lvlJc w:val="left"/>
      <w:pPr>
        <w:ind w:left="6985" w:hanging="348"/>
      </w:pPr>
      <w:rPr>
        <w:rFonts w:hint="default"/>
      </w:rPr>
    </w:lvl>
    <w:lvl w:ilvl="8" w:tplc="A3C8C3F0">
      <w:numFmt w:val="bullet"/>
      <w:lvlText w:val="•"/>
      <w:lvlJc w:val="left"/>
      <w:pPr>
        <w:ind w:left="7992" w:hanging="34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025EE"/>
    <w:rsid w:val="00061F05"/>
    <w:rsid w:val="00097ED0"/>
    <w:rsid w:val="001A3DD7"/>
    <w:rsid w:val="0032341D"/>
    <w:rsid w:val="003603BD"/>
    <w:rsid w:val="00381D69"/>
    <w:rsid w:val="00507095"/>
    <w:rsid w:val="006244ED"/>
    <w:rsid w:val="009B2E01"/>
    <w:rsid w:val="00D025EE"/>
    <w:rsid w:val="00DC6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025EE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25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025EE"/>
  </w:style>
  <w:style w:type="paragraph" w:customStyle="1" w:styleId="Heading1">
    <w:name w:val="Heading 1"/>
    <w:basedOn w:val="Normale"/>
    <w:uiPriority w:val="1"/>
    <w:qFormat/>
    <w:rsid w:val="00D025EE"/>
    <w:pPr>
      <w:spacing w:before="10"/>
      <w:jc w:val="center"/>
      <w:outlineLvl w:val="1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D025EE"/>
    <w:pPr>
      <w:ind w:left="212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D025EE"/>
    <w:pPr>
      <w:spacing w:before="160"/>
      <w:ind w:left="920" w:hanging="360"/>
    </w:pPr>
  </w:style>
  <w:style w:type="paragraph" w:customStyle="1" w:styleId="TableParagraph">
    <w:name w:val="Table Paragraph"/>
    <w:basedOn w:val="Normale"/>
    <w:uiPriority w:val="1"/>
    <w:qFormat/>
    <w:rsid w:val="00D025EE"/>
  </w:style>
  <w:style w:type="paragraph" w:styleId="Intestazione">
    <w:name w:val="header"/>
    <w:basedOn w:val="Normale"/>
    <w:link w:val="IntestazioneCarattere"/>
    <w:uiPriority w:val="99"/>
    <w:semiHidden/>
    <w:unhideWhenUsed/>
    <w:rsid w:val="006244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44ED"/>
    <w:rPr>
      <w:rFonts w:ascii="Verdana" w:eastAsia="Verdana" w:hAnsi="Verdana" w:cs="Verdan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244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244ED"/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6244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aerferrarin.edu.it" TargetMode="External"/><Relationship Id="rId1" Type="http://schemas.openxmlformats.org/officeDocument/2006/relationships/hyperlink" Target="mailto:cttb01000a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497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comodato libri</dc:title>
  <dc:creator>ITAER Ferrarin</dc:creator>
  <cp:lastModifiedBy>utente</cp:lastModifiedBy>
  <cp:revision>5</cp:revision>
  <dcterms:created xsi:type="dcterms:W3CDTF">2019-07-31T09:27:00Z</dcterms:created>
  <dcterms:modified xsi:type="dcterms:W3CDTF">2020-09-19T06:41:00Z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2019-07-31T00:00:00Z</vt:filetime>
  </property>
</Properties>
</file>